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C7A" w:rsidRDefault="001A471B">
      <w:pPr>
        <w:jc w:val="center"/>
        <w:rPr>
          <w:b/>
          <w:sz w:val="32"/>
          <w:szCs w:val="32"/>
        </w:rPr>
      </w:pPr>
      <w:bookmarkStart w:id="0" w:name="_gjdgxs" w:colFirst="0" w:colLast="0"/>
      <w:bookmarkEnd w:id="0"/>
      <w:r>
        <w:rPr>
          <w:b/>
          <w:sz w:val="32"/>
          <w:szCs w:val="32"/>
        </w:rPr>
        <w:t>Instructional Task Implementation Guide</w:t>
      </w:r>
    </w:p>
    <w:p w:rsidR="005E1C7A" w:rsidRPr="00F37A62" w:rsidRDefault="001A471B">
      <w:pPr>
        <w:jc w:val="center"/>
        <w:rPr>
          <w:b/>
          <w:i/>
          <w:sz w:val="32"/>
          <w:szCs w:val="32"/>
        </w:rPr>
      </w:pPr>
      <w:bookmarkStart w:id="1" w:name="_3cqegqfww6wm" w:colFirst="0" w:colLast="0"/>
      <w:bookmarkEnd w:id="1"/>
      <w:r>
        <w:rPr>
          <w:b/>
          <w:sz w:val="32"/>
          <w:szCs w:val="32"/>
        </w:rPr>
        <w:t xml:space="preserve">  </w:t>
      </w:r>
      <w:r w:rsidR="009E3D64">
        <w:rPr>
          <w:b/>
          <w:i/>
          <w:sz w:val="32"/>
          <w:szCs w:val="32"/>
        </w:rPr>
        <w:t>Summative Assessment: Rabbit Food</w:t>
      </w:r>
    </w:p>
    <w:p w:rsidR="005E1C7A" w:rsidRDefault="001A471B">
      <w:r>
        <w:t xml:space="preserve">Transitional Math Course:   </w:t>
      </w:r>
      <w:r w:rsidR="00F37A62">
        <w:t>STEM Pathway</w:t>
      </w:r>
    </w:p>
    <w:p w:rsidR="005E1C7A" w:rsidRDefault="001A471B">
      <w:r>
        <w:t>Transitional Mat</w:t>
      </w:r>
      <w:r w:rsidR="00F37A62">
        <w:t xml:space="preserve">h Unit:  </w:t>
      </w:r>
      <w:r w:rsidR="009E3D64">
        <w:t>Unit 1 Linear Functions</w:t>
      </w:r>
    </w:p>
    <w:p w:rsidR="005E1C7A" w:rsidRDefault="001A471B">
      <w:r>
        <w:t xml:space="preserve">Unit Learning Segment:  </w:t>
      </w:r>
      <w:r w:rsidR="009E3D64">
        <w:t>U1A12 Summative Assessment: Rabbit Food</w:t>
      </w:r>
    </w:p>
    <w:p w:rsidR="005E1C7A" w:rsidRDefault="001A471B">
      <w:r>
        <w:t>Recommended Length of T</w:t>
      </w:r>
      <w:r w:rsidR="00F37A62">
        <w:t xml:space="preserve">ask: </w:t>
      </w:r>
      <w:r w:rsidR="009E3D64">
        <w:t>1-2 days (approximately 100-150 minutes)</w:t>
      </w:r>
    </w:p>
    <w:tbl>
      <w:tblPr>
        <w:tblStyle w:val="a"/>
        <w:tblW w:w="10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63"/>
        <w:gridCol w:w="9174"/>
      </w:tblGrid>
      <w:tr w:rsidR="005E1C7A">
        <w:trPr>
          <w:trHeight w:val="400"/>
        </w:trPr>
        <w:tc>
          <w:tcPr>
            <w:tcW w:w="10637" w:type="dxa"/>
            <w:gridSpan w:val="2"/>
            <w:shd w:val="clear" w:color="auto" w:fill="BFBFBF"/>
          </w:tcPr>
          <w:p w:rsidR="005E1C7A" w:rsidRDefault="001A471B">
            <w:pPr>
              <w:jc w:val="center"/>
              <w:rPr>
                <w:b/>
                <w:smallCaps/>
              </w:rPr>
            </w:pPr>
            <w:r>
              <w:rPr>
                <w:b/>
                <w:smallCaps/>
                <w:sz w:val="28"/>
                <w:szCs w:val="28"/>
              </w:rPr>
              <w:t>Task Objectives</w:t>
            </w:r>
          </w:p>
        </w:tc>
      </w:tr>
      <w:tr w:rsidR="005E1C7A">
        <w:trPr>
          <w:trHeight w:val="400"/>
        </w:trPr>
        <w:tc>
          <w:tcPr>
            <w:tcW w:w="1463" w:type="dxa"/>
          </w:tcPr>
          <w:p w:rsidR="005E1C7A" w:rsidRDefault="001A471B">
            <w:r>
              <w:t>Task Title</w:t>
            </w:r>
          </w:p>
        </w:tc>
        <w:tc>
          <w:tcPr>
            <w:tcW w:w="9174" w:type="dxa"/>
          </w:tcPr>
          <w:p w:rsidR="005E1C7A" w:rsidRDefault="009E3D64">
            <w:r>
              <w:t>Summative Assessment: Rabbit Food</w:t>
            </w:r>
          </w:p>
        </w:tc>
      </w:tr>
      <w:tr w:rsidR="005E1C7A">
        <w:trPr>
          <w:trHeight w:val="400"/>
        </w:trPr>
        <w:tc>
          <w:tcPr>
            <w:tcW w:w="1463" w:type="dxa"/>
          </w:tcPr>
          <w:p w:rsidR="005E1C7A" w:rsidRDefault="001A471B">
            <w:r>
              <w:t>Task Summary</w:t>
            </w:r>
          </w:p>
        </w:tc>
        <w:tc>
          <w:tcPr>
            <w:tcW w:w="9174" w:type="dxa"/>
          </w:tcPr>
          <w:p w:rsidR="005E1C7A" w:rsidRDefault="009E3D64" w:rsidP="009E3D64">
            <w:r>
              <w:t>As a summative assessment of the concepts explored in Unit 1, students will be tasked with the completion of a real-world problem integrating mathematics and the agricultural sciences. Provided information related to the health of rabbits and their daily diet requirements, students will use their knowledge of linear functions and inequalities to evaluate two major food products on the market and construct a recommendation based on mathematical evidence.</w:t>
            </w:r>
          </w:p>
        </w:tc>
      </w:tr>
      <w:tr w:rsidR="005E1C7A">
        <w:trPr>
          <w:trHeight w:val="400"/>
        </w:trPr>
        <w:tc>
          <w:tcPr>
            <w:tcW w:w="1463" w:type="dxa"/>
          </w:tcPr>
          <w:p w:rsidR="005E1C7A" w:rsidRDefault="001A471B">
            <w:r>
              <w:t>Materials Needed</w:t>
            </w:r>
          </w:p>
        </w:tc>
        <w:tc>
          <w:tcPr>
            <w:tcW w:w="9174" w:type="dxa"/>
          </w:tcPr>
          <w:p w:rsidR="005E1C7A" w:rsidRDefault="009E3D64">
            <w:r>
              <w:t>Teacher Materials:</w:t>
            </w:r>
          </w:p>
          <w:p w:rsidR="009E3D64" w:rsidRDefault="009E3D64" w:rsidP="009E3D64">
            <w:pPr>
              <w:pStyle w:val="ListParagraph"/>
              <w:numPr>
                <w:ilvl w:val="0"/>
                <w:numId w:val="3"/>
              </w:numPr>
            </w:pPr>
            <w:r>
              <w:rPr>
                <w:i/>
              </w:rPr>
              <w:t xml:space="preserve">Rabbit Food </w:t>
            </w:r>
            <w:r w:rsidR="008F6AD9">
              <w:t>Instructional Guide (pg. 1,2)</w:t>
            </w:r>
          </w:p>
          <w:p w:rsidR="008F6AD9" w:rsidRDefault="008F6AD9" w:rsidP="009E3D64">
            <w:pPr>
              <w:pStyle w:val="ListParagraph"/>
              <w:numPr>
                <w:ilvl w:val="0"/>
                <w:numId w:val="3"/>
              </w:numPr>
            </w:pPr>
            <w:r>
              <w:rPr>
                <w:i/>
              </w:rPr>
              <w:t xml:space="preserve">Rabbit Food </w:t>
            </w:r>
            <w:r>
              <w:t>Possible Solutions (pg. 4,5)</w:t>
            </w:r>
          </w:p>
          <w:p w:rsidR="008F6AD9" w:rsidRDefault="008F6AD9" w:rsidP="008F6AD9">
            <w:r>
              <w:t>Student Materials:</w:t>
            </w:r>
          </w:p>
          <w:p w:rsidR="008F6AD9" w:rsidRDefault="008F6AD9" w:rsidP="008F6AD9">
            <w:pPr>
              <w:pStyle w:val="ListParagraph"/>
              <w:numPr>
                <w:ilvl w:val="0"/>
                <w:numId w:val="4"/>
              </w:numPr>
            </w:pPr>
            <w:r>
              <w:rPr>
                <w:i/>
              </w:rPr>
              <w:t xml:space="preserve">Rabbit Food </w:t>
            </w:r>
            <w:r>
              <w:t>Task Page (pg. 3)</w:t>
            </w:r>
          </w:p>
          <w:p w:rsidR="008F6AD9" w:rsidRDefault="008F6AD9" w:rsidP="008F6AD9">
            <w:pPr>
              <w:pStyle w:val="ListParagraph"/>
              <w:numPr>
                <w:ilvl w:val="0"/>
                <w:numId w:val="4"/>
              </w:numPr>
            </w:pPr>
            <w:r>
              <w:rPr>
                <w:i/>
              </w:rPr>
              <w:t xml:space="preserve">Rabbit Food </w:t>
            </w:r>
            <w:r>
              <w:t>Possible Extensions (pg. 6)</w:t>
            </w:r>
          </w:p>
          <w:p w:rsidR="008F6AD9" w:rsidRDefault="008F6AD9" w:rsidP="001E4FF1">
            <w:pPr>
              <w:pStyle w:val="ListParagraph"/>
              <w:numPr>
                <w:ilvl w:val="0"/>
                <w:numId w:val="4"/>
              </w:numPr>
            </w:pPr>
            <w:r>
              <w:t xml:space="preserve">Graphing Calculator </w:t>
            </w:r>
            <w:r w:rsidR="001E4FF1">
              <w:t xml:space="preserve">or </w:t>
            </w:r>
            <w:r>
              <w:t>Online Graphing Software (optional)</w:t>
            </w:r>
          </w:p>
        </w:tc>
      </w:tr>
      <w:tr w:rsidR="005E1C7A">
        <w:trPr>
          <w:trHeight w:val="400"/>
        </w:trPr>
        <w:tc>
          <w:tcPr>
            <w:tcW w:w="1463" w:type="dxa"/>
          </w:tcPr>
          <w:p w:rsidR="005E1C7A" w:rsidRDefault="001A471B">
            <w:r>
              <w:t>Key Performance Indicators</w:t>
            </w:r>
          </w:p>
        </w:tc>
        <w:tc>
          <w:tcPr>
            <w:tcW w:w="9174" w:type="dxa"/>
          </w:tcPr>
          <w:p w:rsidR="005E1C7A" w:rsidRPr="001E4FF1" w:rsidRDefault="008F6AD9">
            <w:pPr>
              <w:rPr>
                <w:color w:val="0070C0"/>
              </w:rPr>
            </w:pPr>
            <w:r w:rsidRPr="001E4FF1">
              <w:rPr>
                <w:color w:val="0070C0"/>
              </w:rPr>
              <w:t>CA-A1-A - Understand the concept of a function and use function notation.</w:t>
            </w:r>
          </w:p>
          <w:p w:rsidR="008F6AD9" w:rsidRPr="001E4FF1" w:rsidRDefault="008F6AD9">
            <w:pPr>
              <w:rPr>
                <w:color w:val="0070C0"/>
              </w:rPr>
            </w:pPr>
            <w:r w:rsidRPr="001E4FF1">
              <w:rPr>
                <w:color w:val="0070C0"/>
              </w:rPr>
              <w:t>CA-A1-B - Interpret the dependent and independent variables in the context of functions.</w:t>
            </w:r>
          </w:p>
          <w:p w:rsidR="008F6AD9" w:rsidRPr="001E4FF1" w:rsidRDefault="001E4FF1" w:rsidP="001E4FF1">
            <w:pPr>
              <w:rPr>
                <w:color w:val="0070C0"/>
              </w:rPr>
            </w:pPr>
            <w:r w:rsidRPr="001E4FF1">
              <w:rPr>
                <w:color w:val="0070C0"/>
              </w:rPr>
              <w:t>CA-A1-D - Understand the relationship between a function and its graph.</w:t>
            </w:r>
          </w:p>
          <w:p w:rsidR="001E4FF1" w:rsidRPr="001E4FF1" w:rsidRDefault="001E4FF1" w:rsidP="001E4FF1">
            <w:pPr>
              <w:rPr>
                <w:color w:val="0070C0"/>
              </w:rPr>
            </w:pPr>
            <w:r w:rsidRPr="001E4FF1">
              <w:rPr>
                <w:color w:val="0070C0"/>
              </w:rPr>
              <w:t>CA-A4-B - Use linear inequalities and systems of linear inequalities in two unknowns to create models.</w:t>
            </w:r>
          </w:p>
          <w:p w:rsidR="001E4FF1" w:rsidRDefault="001E4FF1" w:rsidP="001E4FF1">
            <w:pPr>
              <w:rPr>
                <w:color w:val="0070C0"/>
              </w:rPr>
            </w:pPr>
            <w:r w:rsidRPr="001E4FF1">
              <w:rPr>
                <w:color w:val="0070C0"/>
              </w:rPr>
              <w:t>CA-A1-F - Analyze functions using different representations (verbal, graphic, numeric, algebraic)</w:t>
            </w:r>
          </w:p>
          <w:p w:rsidR="001E4FF1" w:rsidRPr="001E4FF1" w:rsidRDefault="001E4FF1" w:rsidP="001E4FF1">
            <w:pPr>
              <w:rPr>
                <w:color w:val="00B050"/>
              </w:rPr>
            </w:pPr>
            <w:r w:rsidRPr="001E4FF1">
              <w:rPr>
                <w:color w:val="00B050"/>
              </w:rPr>
              <w:t>CA-A2-A - Identify dependent and independent variables in linear relationships and use this knowledge to model authentic situations.</w:t>
            </w:r>
          </w:p>
          <w:p w:rsidR="001E4FF1" w:rsidRPr="001E4FF1" w:rsidRDefault="001E4FF1" w:rsidP="001E4FF1">
            <w:pPr>
              <w:rPr>
                <w:color w:val="00B050"/>
              </w:rPr>
            </w:pPr>
            <w:r w:rsidRPr="001E4FF1">
              <w:rPr>
                <w:color w:val="00B050"/>
              </w:rPr>
              <w:t>CA-A2-B - Understand the relationship between lines and their equations including slope.</w:t>
            </w:r>
          </w:p>
          <w:p w:rsidR="001E4FF1" w:rsidRPr="001E4FF1" w:rsidRDefault="001E4FF1" w:rsidP="001E4FF1">
            <w:pPr>
              <w:rPr>
                <w:color w:val="00B050"/>
              </w:rPr>
            </w:pPr>
            <w:r w:rsidRPr="001E4FF1">
              <w:rPr>
                <w:color w:val="00B050"/>
              </w:rPr>
              <w:t>CA-A2-C - Graph a line using slope-intercept form of the linear equation.</w:t>
            </w:r>
          </w:p>
          <w:p w:rsidR="001E4FF1" w:rsidRPr="001E4FF1" w:rsidRDefault="001E4FF1" w:rsidP="001E4FF1">
            <w:pPr>
              <w:rPr>
                <w:color w:val="00B050"/>
              </w:rPr>
            </w:pPr>
            <w:r w:rsidRPr="001E4FF1">
              <w:rPr>
                <w:color w:val="00B050"/>
              </w:rPr>
              <w:t>CA-A2-E - Use graphs of lines to identify solutions to linear equations.</w:t>
            </w:r>
          </w:p>
          <w:p w:rsidR="001E4FF1" w:rsidRPr="001E4FF1" w:rsidRDefault="001E4FF1" w:rsidP="001E4FF1">
            <w:pPr>
              <w:rPr>
                <w:color w:val="00B050"/>
              </w:rPr>
            </w:pPr>
            <w:r w:rsidRPr="001E4FF1">
              <w:rPr>
                <w:color w:val="00B050"/>
              </w:rPr>
              <w:t>CA-A4-A - Solve applications and create models involving 2x2 systems of linear equations using both graphical and algebraic methods.</w:t>
            </w:r>
          </w:p>
          <w:p w:rsidR="001E4FF1" w:rsidRPr="001E4FF1" w:rsidRDefault="001E4FF1" w:rsidP="001E4FF1">
            <w:pPr>
              <w:rPr>
                <w:color w:val="00B050"/>
              </w:rPr>
            </w:pPr>
            <w:r w:rsidRPr="001E4FF1">
              <w:rPr>
                <w:color w:val="00B050"/>
              </w:rPr>
              <w:t>CA-A2-F - Solve linear inequalities, expressing the solutions sets using interval notation and graphing solution sets on number lines, and interpret their solutions in context.</w:t>
            </w:r>
          </w:p>
          <w:p w:rsidR="001E4FF1" w:rsidRDefault="001E4FF1" w:rsidP="001E4FF1">
            <w:pPr>
              <w:rPr>
                <w:color w:val="00B050"/>
              </w:rPr>
            </w:pPr>
            <w:r w:rsidRPr="001E4FF1">
              <w:rPr>
                <w:color w:val="00B050"/>
              </w:rPr>
              <w:t>CA-A4-C - Graphically identify solutions sets to linear inequalities or systems of inequalities.</w:t>
            </w:r>
          </w:p>
          <w:p w:rsidR="001E4FF1" w:rsidRPr="001E4FF1" w:rsidRDefault="001E4FF1" w:rsidP="001E4FF1">
            <w:pPr>
              <w:rPr>
                <w:color w:val="00B050"/>
                <w:sz w:val="18"/>
                <w:szCs w:val="18"/>
              </w:rPr>
            </w:pPr>
          </w:p>
          <w:p w:rsidR="001E4FF1" w:rsidRPr="001E4FF1" w:rsidRDefault="001E4FF1" w:rsidP="001E4FF1">
            <w:pPr>
              <w:rPr>
                <w:i/>
              </w:rPr>
            </w:pPr>
            <w:r w:rsidRPr="001E4FF1">
              <w:rPr>
                <w:i/>
                <w:sz w:val="18"/>
                <w:szCs w:val="18"/>
              </w:rPr>
              <w:t>Note: Other Key Performance Indicators (including CA-A2-D, CA-A1-C, CA-A1-E, and CA-A2-G) not included in this assessment are evaluated in U1A7: The Art in STEAM, which may serve as a mid-unit summative assessment.</w:t>
            </w:r>
          </w:p>
        </w:tc>
      </w:tr>
      <w:tr w:rsidR="005E1C7A" w:rsidTr="00F37A62">
        <w:trPr>
          <w:trHeight w:val="400"/>
        </w:trPr>
        <w:tc>
          <w:tcPr>
            <w:tcW w:w="1463" w:type="dxa"/>
          </w:tcPr>
          <w:p w:rsidR="005E1C7A" w:rsidRDefault="001A471B">
            <w:r>
              <w:t>Standards of Mathematical Practice</w:t>
            </w:r>
          </w:p>
        </w:tc>
        <w:tc>
          <w:tcPr>
            <w:tcW w:w="9174" w:type="dxa"/>
            <w:shd w:val="clear" w:color="auto" w:fill="auto"/>
          </w:tcPr>
          <w:p w:rsidR="008F6AD9" w:rsidRPr="00D8775C" w:rsidRDefault="008F6AD9" w:rsidP="008F6AD9">
            <w:pPr>
              <w:numPr>
                <w:ilvl w:val="0"/>
                <w:numId w:val="1"/>
              </w:numPr>
              <w:shd w:val="clear" w:color="auto" w:fill="FDFFFF"/>
              <w:rPr>
                <w:highlight w:val="yellow"/>
              </w:rPr>
            </w:pPr>
            <w:hyperlink r:id="rId5">
              <w:r w:rsidRPr="00D8775C">
                <w:rPr>
                  <w:highlight w:val="yellow"/>
                </w:rPr>
                <w:t>Make sense of problems and persevere in solving them</w:t>
              </w:r>
            </w:hyperlink>
          </w:p>
          <w:p w:rsidR="008F6AD9" w:rsidRPr="00D8775C" w:rsidRDefault="008F6AD9" w:rsidP="008F6AD9">
            <w:pPr>
              <w:numPr>
                <w:ilvl w:val="0"/>
                <w:numId w:val="1"/>
              </w:numPr>
              <w:shd w:val="clear" w:color="auto" w:fill="FDFFFF"/>
              <w:rPr>
                <w:highlight w:val="yellow"/>
              </w:rPr>
            </w:pPr>
            <w:hyperlink r:id="rId6">
              <w:r w:rsidRPr="00D8775C">
                <w:rPr>
                  <w:highlight w:val="yellow"/>
                </w:rPr>
                <w:t>Reason abstractly and quantitatively</w:t>
              </w:r>
            </w:hyperlink>
          </w:p>
          <w:p w:rsidR="008F6AD9" w:rsidRPr="00D8775C" w:rsidRDefault="008F6AD9" w:rsidP="008F6AD9">
            <w:pPr>
              <w:numPr>
                <w:ilvl w:val="0"/>
                <w:numId w:val="1"/>
              </w:numPr>
              <w:shd w:val="clear" w:color="auto" w:fill="FDFFFF"/>
              <w:rPr>
                <w:highlight w:val="yellow"/>
              </w:rPr>
            </w:pPr>
            <w:hyperlink r:id="rId7">
              <w:r w:rsidRPr="00D8775C">
                <w:rPr>
                  <w:highlight w:val="yellow"/>
                </w:rPr>
                <w:t>Construct viable arguments and critique the reasoning of others</w:t>
              </w:r>
            </w:hyperlink>
          </w:p>
          <w:p w:rsidR="008F6AD9" w:rsidRPr="00D8775C" w:rsidRDefault="008F6AD9" w:rsidP="008F6AD9">
            <w:pPr>
              <w:numPr>
                <w:ilvl w:val="0"/>
                <w:numId w:val="1"/>
              </w:numPr>
              <w:shd w:val="clear" w:color="auto" w:fill="FDFFFF"/>
              <w:rPr>
                <w:highlight w:val="yellow"/>
              </w:rPr>
            </w:pPr>
            <w:hyperlink r:id="rId8">
              <w:r w:rsidRPr="00D8775C">
                <w:rPr>
                  <w:highlight w:val="yellow"/>
                </w:rPr>
                <w:t>Model with mathematics</w:t>
              </w:r>
            </w:hyperlink>
          </w:p>
          <w:p w:rsidR="008F6AD9" w:rsidRPr="00D8775C" w:rsidRDefault="008F6AD9" w:rsidP="008F6AD9">
            <w:pPr>
              <w:numPr>
                <w:ilvl w:val="0"/>
                <w:numId w:val="1"/>
              </w:numPr>
              <w:shd w:val="clear" w:color="auto" w:fill="FDFFFF"/>
              <w:rPr>
                <w:highlight w:val="yellow"/>
              </w:rPr>
            </w:pPr>
            <w:hyperlink r:id="rId9">
              <w:r w:rsidRPr="00D8775C">
                <w:rPr>
                  <w:highlight w:val="yellow"/>
                </w:rPr>
                <w:t>Use appropriate tools strategically</w:t>
              </w:r>
            </w:hyperlink>
          </w:p>
          <w:p w:rsidR="008F6AD9" w:rsidRPr="00D8775C" w:rsidRDefault="008F6AD9" w:rsidP="008F6AD9">
            <w:pPr>
              <w:numPr>
                <w:ilvl w:val="0"/>
                <w:numId w:val="1"/>
              </w:numPr>
              <w:shd w:val="clear" w:color="auto" w:fill="FDFFFF"/>
              <w:rPr>
                <w:highlight w:val="yellow"/>
              </w:rPr>
            </w:pPr>
            <w:hyperlink r:id="rId10">
              <w:r w:rsidRPr="00D8775C">
                <w:rPr>
                  <w:highlight w:val="yellow"/>
                </w:rPr>
                <w:t>Attend to precision</w:t>
              </w:r>
            </w:hyperlink>
          </w:p>
          <w:p w:rsidR="008F6AD9" w:rsidRPr="008F6AD9" w:rsidRDefault="008F6AD9" w:rsidP="008F6AD9">
            <w:pPr>
              <w:pStyle w:val="ListParagraph"/>
              <w:numPr>
                <w:ilvl w:val="0"/>
                <w:numId w:val="1"/>
              </w:numPr>
              <w:shd w:val="clear" w:color="auto" w:fill="FDFFFF"/>
              <w:rPr>
                <w:highlight w:val="yellow"/>
              </w:rPr>
            </w:pPr>
            <w:hyperlink r:id="rId11">
              <w:r w:rsidRPr="00D8775C">
                <w:rPr>
                  <w:highlight w:val="yellow"/>
                </w:rPr>
                <w:t>Look for and make use of structure</w:t>
              </w:r>
            </w:hyperlink>
          </w:p>
          <w:p w:rsidR="005E1C7A" w:rsidRPr="008F6AD9" w:rsidRDefault="008F6AD9" w:rsidP="008F6AD9">
            <w:pPr>
              <w:pStyle w:val="ListParagraph"/>
              <w:numPr>
                <w:ilvl w:val="0"/>
                <w:numId w:val="1"/>
              </w:numPr>
              <w:shd w:val="clear" w:color="auto" w:fill="FDFFFF"/>
              <w:rPr>
                <w:highlight w:val="yellow"/>
              </w:rPr>
            </w:pPr>
            <w:hyperlink r:id="rId12">
              <w:r w:rsidRPr="008F6AD9">
                <w:rPr>
                  <w:highlight w:val="yellow"/>
                </w:rPr>
                <w:t>Look for and express regularity in repeated reasoning</w:t>
              </w:r>
            </w:hyperlink>
          </w:p>
        </w:tc>
      </w:tr>
    </w:tbl>
    <w:p w:rsidR="005E1C7A" w:rsidRDefault="005E1C7A"/>
    <w:tbl>
      <w:tblPr>
        <w:tblStyle w:val="a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9265"/>
      </w:tblGrid>
      <w:tr w:rsidR="005E1C7A">
        <w:trPr>
          <w:trHeight w:val="380"/>
        </w:trPr>
        <w:tc>
          <w:tcPr>
            <w:tcW w:w="10790" w:type="dxa"/>
            <w:gridSpan w:val="2"/>
            <w:shd w:val="clear" w:color="auto" w:fill="BFBFBF"/>
          </w:tcPr>
          <w:p w:rsidR="005E1C7A" w:rsidRDefault="001A471B">
            <w:pPr>
              <w:jc w:val="center"/>
            </w:pPr>
            <w:r>
              <w:rPr>
                <w:b/>
                <w:smallCaps/>
                <w:sz w:val="28"/>
                <w:szCs w:val="28"/>
              </w:rPr>
              <w:t>Checking for Understanding</w:t>
            </w:r>
          </w:p>
        </w:tc>
      </w:tr>
      <w:tr w:rsidR="005E1C7A">
        <w:tc>
          <w:tcPr>
            <w:tcW w:w="1525" w:type="dxa"/>
          </w:tcPr>
          <w:p w:rsidR="005E1C7A" w:rsidRDefault="001A471B">
            <w:r>
              <w:t>Description of Product</w:t>
            </w:r>
          </w:p>
        </w:tc>
        <w:tc>
          <w:tcPr>
            <w:tcW w:w="9265" w:type="dxa"/>
          </w:tcPr>
          <w:p w:rsidR="005E1C7A" w:rsidRDefault="001E4FF1">
            <w:r>
              <w:t>As an assessment of their learning, students will demonstrate their understanding of linear functions and inequalities to evaluate two rabbit food products. Considering the dietary needs of rabbits and the nutritional value of both products, students will use mathematical modeling and make a recommendation based on evidence.</w:t>
            </w:r>
          </w:p>
        </w:tc>
      </w:tr>
      <w:tr w:rsidR="005E1C7A">
        <w:tc>
          <w:tcPr>
            <w:tcW w:w="1525" w:type="dxa"/>
          </w:tcPr>
          <w:p w:rsidR="005E1C7A" w:rsidRDefault="001A471B">
            <w:r>
              <w:t xml:space="preserve">Formative Check Points </w:t>
            </w:r>
          </w:p>
        </w:tc>
        <w:tc>
          <w:tcPr>
            <w:tcW w:w="9265" w:type="dxa"/>
          </w:tcPr>
          <w:p w:rsidR="005E1C7A" w:rsidRDefault="008F6AD9" w:rsidP="008F6AD9">
            <w:pPr>
              <w:pStyle w:val="ListParagraph"/>
              <w:numPr>
                <w:ilvl w:val="0"/>
                <w:numId w:val="5"/>
              </w:numPr>
              <w:ind w:left="340"/>
            </w:pPr>
            <w:r>
              <w:rPr>
                <w:i/>
              </w:rPr>
              <w:t xml:space="preserve">Rabbit Food </w:t>
            </w:r>
            <w:r>
              <w:t>Task Page</w:t>
            </w:r>
          </w:p>
          <w:p w:rsidR="008F6AD9" w:rsidRDefault="008F6AD9" w:rsidP="008F6AD9">
            <w:pPr>
              <w:pStyle w:val="ListParagraph"/>
              <w:numPr>
                <w:ilvl w:val="0"/>
                <w:numId w:val="5"/>
              </w:numPr>
              <w:ind w:left="340"/>
            </w:pPr>
            <w:r>
              <w:rPr>
                <w:i/>
              </w:rPr>
              <w:t xml:space="preserve">Rabbit Food </w:t>
            </w:r>
            <w:r>
              <w:t>Possible Extension documentation</w:t>
            </w:r>
          </w:p>
        </w:tc>
      </w:tr>
    </w:tbl>
    <w:p w:rsidR="005E1C7A" w:rsidRDefault="005E1C7A"/>
    <w:tbl>
      <w:tblPr>
        <w:tblStyle w:val="a1"/>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8"/>
        <w:gridCol w:w="1798"/>
        <w:gridCol w:w="1798"/>
        <w:gridCol w:w="1798"/>
        <w:gridCol w:w="1799"/>
        <w:gridCol w:w="1799"/>
      </w:tblGrid>
      <w:tr w:rsidR="005E1C7A" w:rsidRPr="001A471B">
        <w:tc>
          <w:tcPr>
            <w:tcW w:w="10790" w:type="dxa"/>
            <w:gridSpan w:val="6"/>
            <w:shd w:val="clear" w:color="auto" w:fill="BFBFBF"/>
          </w:tcPr>
          <w:p w:rsidR="005E1C7A" w:rsidRPr="001A471B" w:rsidRDefault="001A471B" w:rsidP="00620A6A">
            <w:pPr>
              <w:jc w:val="center"/>
              <w:rPr>
                <w:b/>
                <w:smallCaps/>
                <w:sz w:val="28"/>
                <w:szCs w:val="28"/>
              </w:rPr>
            </w:pPr>
            <w:r w:rsidRPr="001A471B">
              <w:rPr>
                <w:b/>
                <w:smallCaps/>
                <w:sz w:val="28"/>
                <w:szCs w:val="28"/>
              </w:rPr>
              <w:t>Task Rubric</w:t>
            </w:r>
          </w:p>
        </w:tc>
      </w:tr>
      <w:tr w:rsidR="00620A6A"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Competency and Indicator</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1 – No Evidence</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2 – Partially Meets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3 - Approaches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4 - Meets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5 - Exceeds</w:t>
            </w:r>
          </w:p>
        </w:tc>
      </w:tr>
      <w:tr w:rsidR="009B50E0" w:rsidRPr="001A471B" w:rsidTr="00620A6A">
        <w:tc>
          <w:tcPr>
            <w:tcW w:w="1798"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pBdr>
                <w:top w:val="nil"/>
                <w:left w:val="nil"/>
                <w:bottom w:val="nil"/>
                <w:right w:val="nil"/>
                <w:between w:val="nil"/>
              </w:pBdr>
              <w:rPr>
                <w:b/>
              </w:rPr>
            </w:pPr>
            <w:r>
              <w:rPr>
                <w:b/>
              </w:rPr>
              <w:t xml:space="preserve">CA-A1. Students can apply, analyze, and evaluate the characteristics of functions in mathematical and authentic problem solving situations. </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rPr>
                <w:b/>
                <w:sz w:val="20"/>
                <w:szCs w:val="20"/>
              </w:rPr>
            </w:pPr>
            <w:r>
              <w:rPr>
                <w:b/>
                <w:sz w:val="20"/>
                <w:szCs w:val="20"/>
              </w:rPr>
              <w:t>Student does not meet prerequisite skills.</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rPr>
                <w:b/>
                <w:sz w:val="20"/>
                <w:szCs w:val="20"/>
              </w:rPr>
            </w:pPr>
            <w:r>
              <w:rPr>
                <w:b/>
                <w:sz w:val="20"/>
                <w:szCs w:val="20"/>
              </w:rPr>
              <w:t>Student demonstrates prerequisite skills.</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rPr>
                <w:b/>
                <w:sz w:val="20"/>
                <w:szCs w:val="20"/>
              </w:rPr>
            </w:pPr>
            <w:r>
              <w:rPr>
                <w:b/>
                <w:sz w:val="20"/>
                <w:szCs w:val="20"/>
              </w:rPr>
              <w:t>Student demonstrates understanding of simple indicators.</w:t>
            </w:r>
          </w:p>
        </w:tc>
        <w:tc>
          <w:tcPr>
            <w:tcW w:w="1799"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rPr>
                <w:b/>
                <w:sz w:val="20"/>
                <w:szCs w:val="20"/>
              </w:rPr>
            </w:pPr>
            <w:r>
              <w:rPr>
                <w:b/>
                <w:sz w:val="20"/>
                <w:szCs w:val="20"/>
              </w:rPr>
              <w:t>Student demonstrates understanding of complex indicators in an authentic task.</w:t>
            </w:r>
          </w:p>
        </w:tc>
        <w:tc>
          <w:tcPr>
            <w:tcW w:w="1799"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rPr>
                <w:b/>
                <w:sz w:val="20"/>
                <w:szCs w:val="20"/>
              </w:rPr>
            </w:pPr>
            <w:r>
              <w:rPr>
                <w:b/>
                <w:sz w:val="20"/>
                <w:szCs w:val="20"/>
              </w:rPr>
              <w:t>Student demonstrates understanding of indicators that goes beyond expectations.</w:t>
            </w:r>
          </w:p>
        </w:tc>
      </w:tr>
      <w:tr w:rsidR="009B50E0"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pPr>
              <w:pBdr>
                <w:top w:val="nil"/>
                <w:left w:val="nil"/>
                <w:bottom w:val="nil"/>
                <w:right w:val="nil"/>
                <w:between w:val="nil"/>
              </w:pBdr>
              <w:rPr>
                <w:b/>
              </w:rPr>
            </w:pPr>
            <w:r>
              <w:rPr>
                <w:b/>
              </w:rPr>
              <w:t xml:space="preserve">CA-A1.A. Understand the concept of a function and use function notation. </w:t>
            </w:r>
          </w:p>
          <w:p w:rsidR="009B50E0" w:rsidRDefault="009B50E0" w:rsidP="009B50E0">
            <w:pPr>
              <w:rPr>
                <w:b/>
              </w:rPr>
            </w:pP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A. Not yet able to understand a function or use function notation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 xml:space="preserve">A. Recognize </w:t>
            </w:r>
            <w:r>
              <w:rPr>
                <w:i/>
              </w:rPr>
              <w:t>x</w:t>
            </w:r>
            <w:r>
              <w:t xml:space="preserve"> is the independent variable and </w:t>
            </w:r>
            <w:r>
              <w:rPr>
                <w:i/>
              </w:rPr>
              <w:t>f(x)</w:t>
            </w:r>
            <w:r>
              <w:t xml:space="preserve"> is the dependent variable</w:t>
            </w:r>
          </w:p>
          <w:p w:rsidR="009B50E0" w:rsidRDefault="009B50E0" w:rsidP="009B50E0"/>
          <w:p w:rsidR="009B50E0" w:rsidRDefault="009B50E0" w:rsidP="009B50E0"/>
          <w:p w:rsidR="009B50E0" w:rsidRDefault="009B50E0" w:rsidP="009B50E0">
            <w:r>
              <w:t>AND</w:t>
            </w:r>
          </w:p>
          <w:p w:rsidR="009B50E0" w:rsidRDefault="009B50E0" w:rsidP="009B50E0"/>
          <w:p w:rsidR="009B50E0" w:rsidRDefault="009B50E0" w:rsidP="009B50E0">
            <w:r>
              <w:t>A. Determine if a relation is a function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A. Write the relationship in words, as an expression, or an equation not using function notation</w:t>
            </w:r>
          </w:p>
          <w:p w:rsidR="009B50E0" w:rsidRDefault="009B50E0" w:rsidP="009B50E0"/>
          <w:p w:rsidR="009B50E0" w:rsidRDefault="009B50E0" w:rsidP="009B50E0">
            <w:r>
              <w:t xml:space="preserve">AND </w:t>
            </w:r>
          </w:p>
          <w:p w:rsidR="009B50E0" w:rsidRDefault="009B50E0" w:rsidP="009B50E0"/>
          <w:p w:rsidR="009B50E0" w:rsidRDefault="009B50E0" w:rsidP="009B50E0">
            <w:r>
              <w:t>A. Explain why an authentic task represents a function without explicit examples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A. Use function notation to model a function from an authentic task</w:t>
            </w:r>
          </w:p>
          <w:p w:rsidR="009B50E0" w:rsidRDefault="009B50E0" w:rsidP="009B50E0"/>
          <w:p w:rsidR="009B50E0" w:rsidRDefault="009B50E0" w:rsidP="009B50E0"/>
          <w:p w:rsidR="009B50E0" w:rsidRDefault="009B50E0" w:rsidP="009B50E0">
            <w:r>
              <w:t xml:space="preserve">AND </w:t>
            </w:r>
          </w:p>
          <w:p w:rsidR="009B50E0" w:rsidRDefault="009B50E0" w:rsidP="009B50E0"/>
          <w:p w:rsidR="009B50E0" w:rsidRDefault="009B50E0" w:rsidP="009B50E0">
            <w:r>
              <w:t>A. Explain why an authentic task represents a function with explicit examples.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A. Apply composite function properties in an authentic task</w:t>
            </w:r>
          </w:p>
          <w:p w:rsidR="009B50E0" w:rsidRDefault="009B50E0" w:rsidP="009B50E0"/>
          <w:p w:rsidR="009B50E0" w:rsidRDefault="009B50E0" w:rsidP="009B50E0"/>
          <w:p w:rsidR="009B50E0" w:rsidRDefault="009B50E0" w:rsidP="009B50E0"/>
          <w:p w:rsidR="009B50E0" w:rsidRDefault="009B50E0" w:rsidP="009B50E0">
            <w:r>
              <w:t xml:space="preserve">AND </w:t>
            </w:r>
          </w:p>
          <w:p w:rsidR="009B50E0" w:rsidRDefault="009B50E0" w:rsidP="009B50E0"/>
          <w:p w:rsidR="009B50E0" w:rsidRDefault="009B50E0" w:rsidP="009B50E0">
            <w:r>
              <w:t>A. Explain why an authentic task does not represent a function with explicit examples</w:t>
            </w:r>
          </w:p>
        </w:tc>
      </w:tr>
      <w:tr w:rsidR="009B50E0"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pPr>
              <w:pBdr>
                <w:top w:val="nil"/>
                <w:left w:val="nil"/>
                <w:bottom w:val="nil"/>
                <w:right w:val="nil"/>
                <w:between w:val="nil"/>
              </w:pBdr>
              <w:rPr>
                <w:b/>
              </w:rPr>
            </w:pPr>
            <w:r>
              <w:rPr>
                <w:b/>
              </w:rPr>
              <w:t xml:space="preserve">CA-A1.B. Interpret the dependent and independent variables in the context of functions. </w:t>
            </w:r>
          </w:p>
          <w:p w:rsidR="009B50E0" w:rsidRDefault="009B50E0" w:rsidP="009B50E0">
            <w:pPr>
              <w:rPr>
                <w:b/>
              </w:rPr>
            </w:pP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B. Not yet able to determine the independent or dependent variables within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 xml:space="preserve">B. Identify the independent </w:t>
            </w:r>
            <w:r>
              <w:rPr>
                <w:b/>
                <w:u w:val="single"/>
              </w:rPr>
              <w:t xml:space="preserve">or </w:t>
            </w:r>
            <w:r>
              <w:t>dependent variable within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B. Identify the independent and dependent variable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B. Identify and interpret the independent and dependent variables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B.  Describe the relationship the dependent and independent variables have within an authentic task</w:t>
            </w:r>
          </w:p>
        </w:tc>
      </w:tr>
      <w:tr w:rsidR="009B50E0"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pPr>
              <w:pBdr>
                <w:top w:val="nil"/>
                <w:left w:val="nil"/>
                <w:bottom w:val="nil"/>
                <w:right w:val="nil"/>
                <w:between w:val="nil"/>
              </w:pBdr>
              <w:rPr>
                <w:b/>
              </w:rPr>
            </w:pPr>
            <w:r>
              <w:rPr>
                <w:b/>
              </w:rPr>
              <w:lastRenderedPageBreak/>
              <w:t xml:space="preserve">CA-A1.D. Understand the relationship between a function and its graph. </w:t>
            </w:r>
          </w:p>
          <w:p w:rsidR="009B50E0" w:rsidRDefault="009B50E0" w:rsidP="009B50E0">
            <w:pPr>
              <w:rPr>
                <w:b/>
              </w:rPr>
            </w:pP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D.  Not yet able to explain the relationship between a function and its graph</w:t>
            </w:r>
          </w:p>
          <w:p w:rsidR="009B50E0" w:rsidRDefault="009B50E0" w:rsidP="009B50E0"/>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D. Identify key features of a graph</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D. Match a function to a graph</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D. Describe the type of relationship between a function and its graph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D. Describe key parts of the graph and the corresponding parts (or process to find those corresponding parts), making connections to the equation of a function</w:t>
            </w:r>
          </w:p>
        </w:tc>
      </w:tr>
      <w:tr w:rsidR="009B50E0"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pPr>
              <w:pBdr>
                <w:top w:val="nil"/>
                <w:left w:val="nil"/>
                <w:bottom w:val="nil"/>
                <w:right w:val="nil"/>
                <w:between w:val="nil"/>
              </w:pBdr>
              <w:rPr>
                <w:b/>
              </w:rPr>
            </w:pPr>
            <w:r>
              <w:rPr>
                <w:b/>
              </w:rPr>
              <w:t xml:space="preserve">CA-A1.F. Analyze functions using different representations (verbally, graphically, </w:t>
            </w:r>
            <w:proofErr w:type="gramStart"/>
            <w:r>
              <w:rPr>
                <w:b/>
              </w:rPr>
              <w:t>algebraically</w:t>
            </w:r>
            <w:proofErr w:type="gramEnd"/>
            <w:r>
              <w:rPr>
                <w:b/>
              </w:rPr>
              <w:t>).</w:t>
            </w:r>
          </w:p>
          <w:p w:rsidR="009B50E0" w:rsidRDefault="009B50E0" w:rsidP="009B50E0">
            <w:pPr>
              <w:pBdr>
                <w:top w:val="nil"/>
                <w:left w:val="nil"/>
                <w:bottom w:val="nil"/>
                <w:right w:val="nil"/>
                <w:between w:val="nil"/>
              </w:pBdr>
              <w:rPr>
                <w:b/>
              </w:rPr>
            </w:pPr>
          </w:p>
          <w:p w:rsidR="009B50E0" w:rsidRDefault="009B50E0" w:rsidP="009B50E0">
            <w:pPr>
              <w:pBdr>
                <w:top w:val="nil"/>
                <w:left w:val="nil"/>
                <w:bottom w:val="nil"/>
                <w:right w:val="nil"/>
                <w:between w:val="nil"/>
              </w:pBdr>
              <w:rPr>
                <w:i/>
                <w:color w:val="FF0000"/>
              </w:rPr>
            </w:pPr>
            <w:r>
              <w:rPr>
                <w:i/>
                <w:color w:val="FF0000"/>
              </w:rPr>
              <w:t>*</w:t>
            </w:r>
            <w:r>
              <w:rPr>
                <w:i/>
                <w:color w:val="FF0000"/>
                <w:highlight w:val="white"/>
              </w:rPr>
              <w:t>Analyze is interpreted as the ability to Identify key features such as domain, range, increasing, decreasing, intercepts, etc.</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F.  Not yet able to analyze functions using different representations within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F. From one representation, analyze a function (verbally, graphically, or algebraically)</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F. From various representations, analyze and interpret a function</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F. From various representations, analyze and interpret a function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F. Justify the most appropriate representations of functions and defend interpretations within an authentic task</w:t>
            </w:r>
          </w:p>
        </w:tc>
      </w:tr>
      <w:tr w:rsidR="009B50E0" w:rsidRPr="001A471B" w:rsidTr="009B50E0">
        <w:tc>
          <w:tcPr>
            <w:tcW w:w="179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pBdr>
                <w:top w:val="nil"/>
                <w:left w:val="nil"/>
                <w:bottom w:val="nil"/>
                <w:right w:val="nil"/>
                <w:between w:val="nil"/>
              </w:pBdr>
            </w:pPr>
            <w:r>
              <w:rPr>
                <w:b/>
              </w:rPr>
              <w:t>CA-A2. Students can simplify expressions, solve equations, and graph functions from the LINEAR, polynomial, rational, and radical function families in mathematical and authentic problem solving situations.</w:t>
            </w:r>
            <w:r>
              <w:t xml:space="preserve"> </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rPr>
                <w:b/>
                <w:sz w:val="20"/>
                <w:szCs w:val="20"/>
              </w:rPr>
            </w:pPr>
            <w:r>
              <w:rPr>
                <w:b/>
                <w:sz w:val="20"/>
                <w:szCs w:val="20"/>
              </w:rPr>
              <w:t>Student does not meet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rPr>
                <w:b/>
                <w:sz w:val="20"/>
                <w:szCs w:val="20"/>
              </w:rPr>
            </w:pPr>
            <w:r>
              <w:rPr>
                <w:b/>
                <w:sz w:val="20"/>
                <w:szCs w:val="20"/>
              </w:rPr>
              <w:t>Student demonstrates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rPr>
                <w:b/>
                <w:sz w:val="20"/>
                <w:szCs w:val="20"/>
              </w:rPr>
            </w:pPr>
            <w:r>
              <w:rPr>
                <w:b/>
                <w:sz w:val="20"/>
                <w:szCs w:val="20"/>
              </w:rPr>
              <w:t>Student demonstrates understanding of simple indicators.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rPr>
                <w:b/>
                <w:sz w:val="20"/>
                <w:szCs w:val="20"/>
              </w:rPr>
            </w:pPr>
            <w:r>
              <w:rPr>
                <w:b/>
                <w:sz w:val="20"/>
                <w:szCs w:val="20"/>
              </w:rPr>
              <w:t>Student demonstrates understanding of complex indicators in an authentic task.</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rPr>
                <w:b/>
                <w:sz w:val="20"/>
                <w:szCs w:val="20"/>
              </w:rPr>
            </w:pPr>
            <w:r>
              <w:rPr>
                <w:b/>
                <w:sz w:val="20"/>
                <w:szCs w:val="20"/>
              </w:rPr>
              <w:t>Student demonstrates understanding of indicators that goes beyond expectations.</w:t>
            </w:r>
          </w:p>
        </w:tc>
      </w:tr>
      <w:tr w:rsidR="009B50E0"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pPr>
              <w:pBdr>
                <w:top w:val="nil"/>
                <w:left w:val="nil"/>
                <w:bottom w:val="nil"/>
                <w:right w:val="nil"/>
                <w:between w:val="nil"/>
              </w:pBdr>
              <w:rPr>
                <w:b/>
              </w:rPr>
            </w:pPr>
            <w:r>
              <w:rPr>
                <w:b/>
              </w:rPr>
              <w:t xml:space="preserve">CA-A2.A. Identify dependent and independent variables in linear relationships and use this knowledge to </w:t>
            </w:r>
            <w:r>
              <w:rPr>
                <w:b/>
              </w:rPr>
              <w:lastRenderedPageBreak/>
              <w:t xml:space="preserve">model authentic situations. </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lastRenderedPageBreak/>
              <w:t>A. Not yet able to identify the variables of an authentic task as independent or dependent</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 xml:space="preserve">A. Identify the independent </w:t>
            </w:r>
            <w:r>
              <w:rPr>
                <w:b/>
                <w:u w:val="single"/>
              </w:rPr>
              <w:t>or</w:t>
            </w:r>
            <w:r>
              <w:t xml:space="preserve"> dependent variable within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A. Identify the independent and dependent variable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A.  Identify and interpret dependent and independent variables to model authentic tasks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A. Describe the relationship of the two variables in an authentic task</w:t>
            </w:r>
          </w:p>
        </w:tc>
      </w:tr>
      <w:tr w:rsidR="009B50E0"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pPr>
              <w:rPr>
                <w:b/>
              </w:rPr>
            </w:pPr>
            <w:r>
              <w:rPr>
                <w:b/>
              </w:rPr>
              <w:t>CA-A2.B. Understand the relationship between graphs of lines and their equations including slope.</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B.  Not yet able to explain the relationship between lines and their equations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B. Describe the features of a graph given a linear equation (slope, y-intercept, increasing/decreasing)</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B. Describe the features of a graph given a linear equation (slope, y-intercept, increasing/decreasing)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B. Describe the relationship between a graph of a line and its equation and defend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B.  Compare how changes within an authentic task effect the line and its equation</w:t>
            </w:r>
          </w:p>
        </w:tc>
      </w:tr>
      <w:tr w:rsidR="009B50E0"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pPr>
              <w:pBdr>
                <w:top w:val="nil"/>
                <w:left w:val="nil"/>
                <w:bottom w:val="nil"/>
                <w:right w:val="nil"/>
                <w:between w:val="nil"/>
              </w:pBdr>
              <w:rPr>
                <w:b/>
              </w:rPr>
            </w:pPr>
            <w:r>
              <w:rPr>
                <w:b/>
              </w:rPr>
              <w:t>CA-A2.C. Graph a line using slope-intercept form of the linear equation.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C. Not yet able to graph a line in slope-intercept from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C. Identify the y-intercept and slope of a linear equation in slope-intercept form</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C. Graph a linear equation in slope-intercept form</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C. Given a linear equation for an authentic task, graph within an appropriate domain (label axes) and interpret key features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C. Graph a linear equation in standard form (or another non-slope intercept form) derived from an authentic task</w:t>
            </w:r>
          </w:p>
          <w:p w:rsidR="009B50E0" w:rsidRDefault="009B50E0" w:rsidP="009B50E0"/>
          <w:p w:rsidR="009B50E0" w:rsidRDefault="009B50E0" w:rsidP="009B50E0">
            <w:pPr>
              <w:rPr>
                <w:b/>
              </w:rPr>
            </w:pPr>
          </w:p>
        </w:tc>
      </w:tr>
      <w:tr w:rsidR="009B50E0"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pPr>
              <w:pBdr>
                <w:top w:val="nil"/>
                <w:left w:val="nil"/>
                <w:bottom w:val="nil"/>
                <w:right w:val="nil"/>
                <w:between w:val="nil"/>
              </w:pBdr>
              <w:rPr>
                <w:b/>
              </w:rPr>
            </w:pPr>
            <w:r>
              <w:rPr>
                <w:b/>
              </w:rPr>
              <w:t xml:space="preserve">CA-A2.E. Use graphs of lines to identify solutions to linear equations. </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E. Not yet able to find solutions to a linear equation using its graph</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E. Find the solutions to a linear equation using its graph</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E. Find the solutions to a linear equation from an authentic task using its graph</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E. Find and interpret solutions to a linear equation from an authentic task using its graph</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E. Find and correct errors when finding a solution to a linear equation from its graph. Explain errors and corrections. Justify the process if no error exists</w:t>
            </w:r>
          </w:p>
        </w:tc>
      </w:tr>
      <w:tr w:rsidR="009B50E0"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pPr>
              <w:pBdr>
                <w:top w:val="nil"/>
                <w:left w:val="nil"/>
                <w:bottom w:val="nil"/>
                <w:right w:val="nil"/>
                <w:between w:val="nil"/>
              </w:pBdr>
              <w:rPr>
                <w:b/>
              </w:rPr>
            </w:pPr>
            <w:r>
              <w:rPr>
                <w:b/>
              </w:rPr>
              <w:t xml:space="preserve">CA-A2.F. Solve linear inequalities, expressing the solutions sets using interval notation and graphing solution sets on number lines, and interpret their solutions in context. </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 xml:space="preserve">F. Not yet able to solve a linear inequality or write solution in interval notation or graph its solution </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F. Solve a linear inequality</w:t>
            </w:r>
          </w:p>
          <w:p w:rsidR="009B50E0" w:rsidRDefault="009B50E0" w:rsidP="009B50E0"/>
          <w:p w:rsidR="009B50E0" w:rsidRDefault="009B50E0" w:rsidP="009B50E0">
            <w:r>
              <w:t>AND</w:t>
            </w:r>
          </w:p>
          <w:p w:rsidR="009B50E0" w:rsidRDefault="009B50E0" w:rsidP="009B50E0"/>
          <w:p w:rsidR="009B50E0" w:rsidRDefault="009B50E0" w:rsidP="009B50E0">
            <w:r>
              <w:t>F. Graph a linear inequality (Ex. x &lt; 5)</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F. Solve, graph a linear inequality, and write the solution in interval notation</w:t>
            </w:r>
          </w:p>
          <w:p w:rsidR="009B50E0" w:rsidRDefault="009B50E0" w:rsidP="009B50E0"/>
          <w:p w:rsidR="009B50E0" w:rsidRDefault="009B50E0" w:rsidP="009B50E0"/>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F. Solve and graph a linear inequality from an authentic task</w:t>
            </w:r>
          </w:p>
          <w:p w:rsidR="009B50E0" w:rsidRDefault="009B50E0" w:rsidP="009B50E0"/>
          <w:p w:rsidR="009B50E0" w:rsidRDefault="009B50E0" w:rsidP="009B50E0">
            <w:r>
              <w:t>AND</w:t>
            </w:r>
          </w:p>
          <w:p w:rsidR="009B50E0" w:rsidRDefault="009B50E0" w:rsidP="009B50E0"/>
          <w:p w:rsidR="009B50E0" w:rsidRDefault="009B50E0" w:rsidP="009B50E0">
            <w:r>
              <w:t>F. Interpret the solution set of a linear inequality in terms of the authentic task it represents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F. Find and correct errors when solving a linear inequality from an authentic task including writing the solution in interval notation and graphing. Explain errors and corrections.</w:t>
            </w:r>
          </w:p>
          <w:p w:rsidR="009B50E0" w:rsidRDefault="009B50E0" w:rsidP="009B50E0">
            <w:r>
              <w:t>Justify the process if no error exists</w:t>
            </w:r>
          </w:p>
        </w:tc>
      </w:tr>
      <w:tr w:rsidR="009B50E0" w:rsidRPr="001A471B" w:rsidTr="009B50E0">
        <w:tc>
          <w:tcPr>
            <w:tcW w:w="179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pBdr>
                <w:top w:val="nil"/>
                <w:left w:val="nil"/>
                <w:bottom w:val="nil"/>
                <w:right w:val="nil"/>
                <w:between w:val="nil"/>
              </w:pBdr>
            </w:pPr>
            <w:r>
              <w:rPr>
                <w:b/>
              </w:rPr>
              <w:lastRenderedPageBreak/>
              <w:t>CA-A4. Students can create, solve, and reason with systems of equations and inequalities in mathematical and authentic problem solving situations.</w:t>
            </w:r>
            <w:r>
              <w:t xml:space="preserve"> </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rPr>
                <w:b/>
                <w:sz w:val="20"/>
                <w:szCs w:val="20"/>
              </w:rPr>
            </w:pPr>
            <w:r>
              <w:rPr>
                <w:b/>
                <w:sz w:val="20"/>
                <w:szCs w:val="20"/>
              </w:rPr>
              <w:t>Student does not meet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rPr>
                <w:b/>
                <w:sz w:val="20"/>
                <w:szCs w:val="20"/>
              </w:rPr>
            </w:pPr>
            <w:r>
              <w:rPr>
                <w:b/>
                <w:sz w:val="20"/>
                <w:szCs w:val="20"/>
              </w:rPr>
              <w:t>Student demonstrates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rPr>
                <w:b/>
                <w:sz w:val="20"/>
                <w:szCs w:val="20"/>
              </w:rPr>
            </w:pPr>
            <w:r>
              <w:rPr>
                <w:b/>
                <w:sz w:val="20"/>
                <w:szCs w:val="20"/>
              </w:rPr>
              <w:t>Student demonstrates understanding of simple indicators.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rPr>
                <w:b/>
                <w:sz w:val="20"/>
                <w:szCs w:val="20"/>
              </w:rPr>
            </w:pPr>
            <w:r>
              <w:rPr>
                <w:b/>
                <w:sz w:val="20"/>
                <w:szCs w:val="20"/>
              </w:rPr>
              <w:t>Student demonstrates understanding of complex indicators in an authentic task.</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B50E0" w:rsidRDefault="009B50E0" w:rsidP="009B50E0">
            <w:pPr>
              <w:rPr>
                <w:b/>
                <w:sz w:val="20"/>
                <w:szCs w:val="20"/>
              </w:rPr>
            </w:pPr>
            <w:r>
              <w:rPr>
                <w:b/>
                <w:sz w:val="20"/>
                <w:szCs w:val="20"/>
              </w:rPr>
              <w:t>Student demonstrates understanding of indicators that goes beyond expectations.</w:t>
            </w:r>
          </w:p>
        </w:tc>
      </w:tr>
      <w:tr w:rsidR="009B50E0"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pPr>
              <w:rPr>
                <w:b/>
              </w:rPr>
            </w:pPr>
            <w:r>
              <w:rPr>
                <w:b/>
              </w:rPr>
              <w:t>CA-A4.A. Solve applications and create models involving 2 x 2 systems of linear equations using both graphical and algebraic methods.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A. Not yet able to write or solve a 2x2 system of equations from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A. Identify independent and dependent variables of an authentic tasks</w:t>
            </w:r>
          </w:p>
          <w:p w:rsidR="009B50E0" w:rsidRDefault="009B50E0" w:rsidP="009B50E0"/>
          <w:p w:rsidR="009B50E0" w:rsidRDefault="009B50E0" w:rsidP="009B50E0">
            <w:r>
              <w:t>AND</w:t>
            </w:r>
          </w:p>
          <w:p w:rsidR="009B50E0" w:rsidRDefault="009B50E0" w:rsidP="009B50E0"/>
          <w:p w:rsidR="009B50E0" w:rsidRDefault="009B50E0" w:rsidP="009B50E0">
            <w:r>
              <w:t>A. Solve or graph a linear equation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A. Given a 2x2 system of equations from an authentic task, solve and interpret the solution (graphically or algebraically)</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A. Write and solve a 2x2 system of equations from an authentic task Interpret the solution.</w:t>
            </w:r>
          </w:p>
          <w:p w:rsidR="009B50E0" w:rsidRDefault="009B50E0" w:rsidP="009B50E0">
            <w:r>
              <w:t xml:space="preserve">(Solve both graphically and algebraically) </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A. Determine and justify the best method for solving a 2x2 system from an authentic task</w:t>
            </w:r>
          </w:p>
        </w:tc>
      </w:tr>
      <w:tr w:rsidR="009B50E0"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pPr>
              <w:rPr>
                <w:b/>
              </w:rPr>
            </w:pPr>
            <w:r>
              <w:rPr>
                <w:b/>
              </w:rPr>
              <w:t>CA-A4.B. Use linear inequalities and systems of linear inequalities in two unknowns to create models.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B. Not yet able to write a linear inequality or system of linear inequalities in two unknowns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B. Identify independent and dependent variables of an authentic task</w:t>
            </w:r>
          </w:p>
          <w:p w:rsidR="009B50E0" w:rsidRDefault="009B50E0" w:rsidP="009B50E0"/>
          <w:p w:rsidR="009B50E0" w:rsidRDefault="009B50E0" w:rsidP="009B50E0">
            <w:r>
              <w:t>AND</w:t>
            </w:r>
          </w:p>
          <w:p w:rsidR="009B50E0" w:rsidRDefault="009B50E0" w:rsidP="009B50E0"/>
          <w:p w:rsidR="009B50E0" w:rsidRDefault="009B50E0" w:rsidP="009B50E0">
            <w:r>
              <w:t>B. Interpret key phrases relating to the model</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B. Translate an authentic task into a linear inequality in two unknowns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B.  Write linear inequalities and systems of linear inequalities, in two unknowns, from authentic tasks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B.  Find and correct errors when writing inequality or system of inequalities from an authentic task. Explain errors and corrections. Justify process if no errors are made</w:t>
            </w:r>
          </w:p>
        </w:tc>
      </w:tr>
      <w:tr w:rsidR="009B50E0"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pPr>
              <w:rPr>
                <w:b/>
              </w:rPr>
            </w:pPr>
            <w:r>
              <w:rPr>
                <w:b/>
              </w:rPr>
              <w:t>CA-A4.C. Graphically identify solutions sets to linear inequalities or systems of inequalities.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C. Not yet able to graphically determine solution sets of linear inequalities or systems of linear inequalities of authentic tasks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C. Graph a linear inequality in two unknowns</w:t>
            </w:r>
          </w:p>
          <w:p w:rsidR="009B50E0" w:rsidRDefault="009B50E0" w:rsidP="009B50E0"/>
          <w:p w:rsidR="009B50E0" w:rsidRDefault="009B50E0" w:rsidP="009B50E0">
            <w:r>
              <w:t>AND</w:t>
            </w:r>
          </w:p>
          <w:p w:rsidR="009B50E0" w:rsidRDefault="009B50E0" w:rsidP="009B50E0"/>
          <w:p w:rsidR="009B50E0" w:rsidRDefault="009B50E0" w:rsidP="009B50E0">
            <w:r>
              <w:t>C. Shade the solution to a system of linear inequalities in two unknowns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C. Graph the solution to a system of linear inequalities with two unknowns. Justify the solution</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C. Determine solution sets from graphs to a linear inequality and system of linear inequalities of authentic tasks and interpret the solution(s)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B50E0" w:rsidRDefault="009B50E0" w:rsidP="009B50E0">
            <w:r>
              <w:t>C. Mathematically justify and explain solutions and non-solutions to graphs and systems of linear inequalities</w:t>
            </w:r>
          </w:p>
        </w:tc>
      </w:tr>
    </w:tbl>
    <w:p w:rsidR="005E1C7A" w:rsidRDefault="005E1C7A">
      <w:bookmarkStart w:id="2" w:name="_30j0zll" w:colFirst="0" w:colLast="0"/>
      <w:bookmarkEnd w:id="2"/>
    </w:p>
    <w:tbl>
      <w:tblPr>
        <w:tblStyle w:val="a2"/>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3"/>
        <w:gridCol w:w="2237"/>
        <w:gridCol w:w="2803"/>
        <w:gridCol w:w="2877"/>
      </w:tblGrid>
      <w:tr w:rsidR="005E1C7A">
        <w:tc>
          <w:tcPr>
            <w:tcW w:w="10790" w:type="dxa"/>
            <w:gridSpan w:val="4"/>
            <w:shd w:val="clear" w:color="auto" w:fill="BFBFBF"/>
          </w:tcPr>
          <w:p w:rsidR="005E1C7A" w:rsidRDefault="001A471B">
            <w:pPr>
              <w:jc w:val="center"/>
            </w:pPr>
            <w:r>
              <w:rPr>
                <w:b/>
                <w:smallCaps/>
                <w:sz w:val="28"/>
                <w:szCs w:val="28"/>
              </w:rPr>
              <w:t>Task Implementation</w:t>
            </w:r>
          </w:p>
        </w:tc>
      </w:tr>
      <w:tr w:rsidR="005E1C7A">
        <w:tc>
          <w:tcPr>
            <w:tcW w:w="10790" w:type="dxa"/>
            <w:gridSpan w:val="4"/>
          </w:tcPr>
          <w:p w:rsidR="005E1C7A" w:rsidRDefault="001A471B" w:rsidP="00F37A62">
            <w:r>
              <w:t xml:space="preserve">Task Launch: </w:t>
            </w:r>
            <w:r w:rsidR="009B50E0">
              <w:t>Given information regarding rabbit health and weight requirements, two food product nutritional values, and the cost of each product, students will consider the constraints of the problem and use their knowledge of linear equations and inequalities to select and recommend a product.</w:t>
            </w:r>
          </w:p>
        </w:tc>
      </w:tr>
      <w:tr w:rsidR="005E1C7A">
        <w:tc>
          <w:tcPr>
            <w:tcW w:w="2873" w:type="dxa"/>
          </w:tcPr>
          <w:p w:rsidR="005E1C7A" w:rsidRDefault="001A471B">
            <w:pPr>
              <w:rPr>
                <w:b/>
              </w:rPr>
            </w:pPr>
            <w:r>
              <w:rPr>
                <w:b/>
              </w:rPr>
              <w:lastRenderedPageBreak/>
              <w:t>Task Steps/Procedures</w:t>
            </w:r>
          </w:p>
        </w:tc>
        <w:tc>
          <w:tcPr>
            <w:tcW w:w="2237" w:type="dxa"/>
          </w:tcPr>
          <w:p w:rsidR="005E1C7A" w:rsidRDefault="001A471B">
            <w:pPr>
              <w:rPr>
                <w:b/>
              </w:rPr>
            </w:pPr>
            <w:r>
              <w:rPr>
                <w:b/>
              </w:rPr>
              <w:t>Resource Link</w:t>
            </w:r>
          </w:p>
        </w:tc>
        <w:tc>
          <w:tcPr>
            <w:tcW w:w="2803" w:type="dxa"/>
          </w:tcPr>
          <w:p w:rsidR="005E1C7A" w:rsidRDefault="001A471B">
            <w:pPr>
              <w:rPr>
                <w:b/>
              </w:rPr>
            </w:pPr>
            <w:r>
              <w:rPr>
                <w:b/>
              </w:rPr>
              <w:t>Solution Paths &amp; Potential Misconceptions</w:t>
            </w:r>
          </w:p>
        </w:tc>
        <w:tc>
          <w:tcPr>
            <w:tcW w:w="2877" w:type="dxa"/>
          </w:tcPr>
          <w:p w:rsidR="005E1C7A" w:rsidRDefault="001A471B">
            <w:pPr>
              <w:rPr>
                <w:b/>
              </w:rPr>
            </w:pPr>
            <w:r>
              <w:rPr>
                <w:b/>
              </w:rPr>
              <w:t>Participation</w:t>
            </w:r>
          </w:p>
        </w:tc>
      </w:tr>
      <w:tr w:rsidR="005E1C7A">
        <w:tc>
          <w:tcPr>
            <w:tcW w:w="2873" w:type="dxa"/>
          </w:tcPr>
          <w:p w:rsidR="005E1C7A" w:rsidRDefault="009B50E0">
            <w:pPr>
              <w:rPr>
                <w:b/>
                <w:i/>
              </w:rPr>
            </w:pPr>
            <w:r>
              <w:rPr>
                <w:b/>
              </w:rPr>
              <w:t xml:space="preserve">Lesson #1: </w:t>
            </w:r>
            <w:r>
              <w:rPr>
                <w:b/>
                <w:i/>
              </w:rPr>
              <w:t>Rabbit Food</w:t>
            </w:r>
          </w:p>
          <w:p w:rsidR="009B50E0" w:rsidRDefault="009B50E0">
            <w:r>
              <w:t xml:space="preserve">Given information regarding rabbit nutritional requirements and two major food products, students determine </w:t>
            </w:r>
            <w:r w:rsidR="00BB0E2B">
              <w:t>linear inequalities that represent that total amount of food, fat, carbohydrates, and protein in each brand.</w:t>
            </w:r>
          </w:p>
          <w:p w:rsidR="00BB0E2B" w:rsidRDefault="00BB0E2B"/>
          <w:p w:rsidR="00BB0E2B" w:rsidRDefault="00BB0E2B">
            <w:r>
              <w:t xml:space="preserve">Students then graph these equations, identify the feasible region, and write an equation that models the total cost of the food blend. </w:t>
            </w:r>
          </w:p>
          <w:p w:rsidR="00BB0E2B" w:rsidRDefault="00BB0E2B"/>
          <w:p w:rsidR="00BB0E2B" w:rsidRPr="009B50E0" w:rsidRDefault="00BB0E2B">
            <w:r>
              <w:t>Using this information, students then determine the optimum solution to the problem and justify their reasoning using mathematics.</w:t>
            </w:r>
          </w:p>
        </w:tc>
        <w:tc>
          <w:tcPr>
            <w:tcW w:w="2237" w:type="dxa"/>
          </w:tcPr>
          <w:p w:rsidR="005E1C7A" w:rsidRPr="00BB0E2B" w:rsidRDefault="00BB0E2B">
            <w:r>
              <w:t xml:space="preserve">The </w:t>
            </w:r>
            <w:r>
              <w:rPr>
                <w:i/>
              </w:rPr>
              <w:t>Rabbit Food</w:t>
            </w:r>
            <w:r>
              <w:t xml:space="preserve"> summative assessment (including all </w:t>
            </w:r>
            <w:r w:rsidR="001516CE">
              <w:t xml:space="preserve">instructional pages, student task worksheets, answer keys, and possible extension ideas) can be downloaded </w:t>
            </w:r>
            <w:hyperlink r:id="rId13" w:history="1">
              <w:r w:rsidR="001516CE" w:rsidRPr="001516CE">
                <w:rPr>
                  <w:rStyle w:val="Hyperlink"/>
                </w:rPr>
                <w:t>here</w:t>
              </w:r>
            </w:hyperlink>
            <w:r w:rsidR="001516CE">
              <w:t>.</w:t>
            </w:r>
          </w:p>
        </w:tc>
        <w:tc>
          <w:tcPr>
            <w:tcW w:w="2803" w:type="dxa"/>
          </w:tcPr>
          <w:p w:rsidR="005E1C7A" w:rsidRDefault="00DA62A8">
            <w:r>
              <w:t>Instructors may choose to allow students to work independently or with a partner to complete this assignment. Also, it is encouraged that students document their work and provide a thorough explanation of their recommendation as evidence of their understanding.</w:t>
            </w:r>
          </w:p>
        </w:tc>
        <w:tc>
          <w:tcPr>
            <w:tcW w:w="2877" w:type="dxa"/>
          </w:tcPr>
          <w:p w:rsidR="005E1C7A" w:rsidRDefault="00DA62A8">
            <w:pPr>
              <w:numPr>
                <w:ilvl w:val="0"/>
                <w:numId w:val="2"/>
              </w:numPr>
              <w:pBdr>
                <w:top w:val="nil"/>
                <w:left w:val="nil"/>
                <w:bottom w:val="nil"/>
                <w:right w:val="nil"/>
                <w:between w:val="nil"/>
              </w:pBdr>
              <w:spacing w:after="160" w:line="259" w:lineRule="auto"/>
            </w:pPr>
            <w:r>
              <w:t>Independent</w:t>
            </w:r>
          </w:p>
        </w:tc>
      </w:tr>
    </w:tbl>
    <w:p w:rsidR="005E1C7A" w:rsidRDefault="005E1C7A"/>
    <w:tbl>
      <w:tblPr>
        <w:tblStyle w:val="a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96"/>
        <w:gridCol w:w="3597"/>
        <w:gridCol w:w="3597"/>
      </w:tblGrid>
      <w:tr w:rsidR="005E1C7A">
        <w:tc>
          <w:tcPr>
            <w:tcW w:w="10790" w:type="dxa"/>
            <w:gridSpan w:val="3"/>
            <w:shd w:val="clear" w:color="auto" w:fill="BFBFBF"/>
          </w:tcPr>
          <w:p w:rsidR="005E1C7A" w:rsidRDefault="001A471B">
            <w:pPr>
              <w:jc w:val="center"/>
            </w:pPr>
            <w:r>
              <w:rPr>
                <w:b/>
                <w:smallCaps/>
                <w:sz w:val="28"/>
                <w:szCs w:val="28"/>
              </w:rPr>
              <w:t>Access &amp; Differentiation to Promote Learning</w:t>
            </w:r>
          </w:p>
        </w:tc>
      </w:tr>
      <w:tr w:rsidR="005E1C7A">
        <w:tc>
          <w:tcPr>
            <w:tcW w:w="3596" w:type="dxa"/>
          </w:tcPr>
          <w:p w:rsidR="005E1C7A" w:rsidRDefault="001A471B">
            <w:pPr>
              <w:rPr>
                <w:b/>
              </w:rPr>
            </w:pPr>
            <w:r>
              <w:rPr>
                <w:b/>
              </w:rPr>
              <w:t>Considerations for Multiple Means of Expression</w:t>
            </w:r>
          </w:p>
        </w:tc>
        <w:tc>
          <w:tcPr>
            <w:tcW w:w="3597" w:type="dxa"/>
          </w:tcPr>
          <w:p w:rsidR="005E1C7A" w:rsidRDefault="001A471B">
            <w:pPr>
              <w:rPr>
                <w:b/>
              </w:rPr>
            </w:pPr>
            <w:r>
              <w:rPr>
                <w:b/>
              </w:rPr>
              <w:t>Considerations for Multiple Means of Engagement</w:t>
            </w:r>
          </w:p>
        </w:tc>
        <w:tc>
          <w:tcPr>
            <w:tcW w:w="3597" w:type="dxa"/>
          </w:tcPr>
          <w:p w:rsidR="005E1C7A" w:rsidRDefault="001A471B">
            <w:pPr>
              <w:rPr>
                <w:b/>
              </w:rPr>
            </w:pPr>
            <w:r>
              <w:rPr>
                <w:b/>
              </w:rPr>
              <w:t>Considerations for Multiple Means of Representation</w:t>
            </w:r>
          </w:p>
        </w:tc>
      </w:tr>
      <w:tr w:rsidR="005E1C7A">
        <w:tc>
          <w:tcPr>
            <w:tcW w:w="3596" w:type="dxa"/>
          </w:tcPr>
          <w:p w:rsidR="005E1C7A" w:rsidRDefault="00024809">
            <w:r>
              <w:t>Students may choose to prepare a presentation of their mathematical findings and recommendation. The opportunity to publish their work, share information, critique the reasoning of others, and justify their recommendations.</w:t>
            </w:r>
          </w:p>
        </w:tc>
        <w:tc>
          <w:tcPr>
            <w:tcW w:w="3597" w:type="dxa"/>
          </w:tcPr>
          <w:p w:rsidR="005E1C7A" w:rsidRPr="00024809" w:rsidRDefault="00DA62A8">
            <w:r>
              <w:t xml:space="preserve">Students may be interested in researching their own animal of interest, </w:t>
            </w:r>
            <w:r w:rsidR="00024809">
              <w:t>its</w:t>
            </w:r>
            <w:r>
              <w:t xml:space="preserve"> recommended nutritional and dietary needs, and popular food brands</w:t>
            </w:r>
            <w:r w:rsidR="00024809">
              <w:t xml:space="preserve"> associated with the animal. Then, following the same structure as the </w:t>
            </w:r>
            <w:r w:rsidR="00024809">
              <w:rPr>
                <w:i/>
              </w:rPr>
              <w:t>Rabbit Food</w:t>
            </w:r>
            <w:r w:rsidR="00024809">
              <w:t xml:space="preserve"> assessment, students could mathematically evaluate the food products and recommend a specific brand. </w:t>
            </w:r>
          </w:p>
        </w:tc>
        <w:tc>
          <w:tcPr>
            <w:tcW w:w="3597" w:type="dxa"/>
          </w:tcPr>
          <w:p w:rsidR="005E1C7A" w:rsidRDefault="00DA62A8">
            <w:r>
              <w:t xml:space="preserve">Students may choose to complete the graphing portion of this assessment using an online graphing tool such as </w:t>
            </w:r>
            <w:proofErr w:type="spellStart"/>
            <w:r>
              <w:t>Desmos</w:t>
            </w:r>
            <w:proofErr w:type="spellEnd"/>
            <w:r>
              <w:t xml:space="preserve"> or </w:t>
            </w:r>
            <w:proofErr w:type="spellStart"/>
            <w:r>
              <w:t>GeoGebra</w:t>
            </w:r>
            <w:proofErr w:type="spellEnd"/>
            <w:r>
              <w:t>.</w:t>
            </w:r>
          </w:p>
        </w:tc>
      </w:tr>
      <w:tr w:rsidR="005E1C7A">
        <w:tc>
          <w:tcPr>
            <w:tcW w:w="3596" w:type="dxa"/>
          </w:tcPr>
          <w:p w:rsidR="005E1C7A" w:rsidRDefault="001A471B">
            <w:pPr>
              <w:rPr>
                <w:b/>
              </w:rPr>
            </w:pPr>
            <w:r>
              <w:rPr>
                <w:b/>
              </w:rPr>
              <w:t>Opportunities for Extension</w:t>
            </w:r>
          </w:p>
        </w:tc>
        <w:tc>
          <w:tcPr>
            <w:tcW w:w="7194" w:type="dxa"/>
            <w:gridSpan w:val="2"/>
          </w:tcPr>
          <w:p w:rsidR="005E1C7A" w:rsidRPr="00DA62A8" w:rsidRDefault="00DA62A8">
            <w:r>
              <w:t xml:space="preserve">Several extension possibilities are listed on pg. 6 of the </w:t>
            </w:r>
            <w:r>
              <w:rPr>
                <w:i/>
              </w:rPr>
              <w:t>Rabbit Food</w:t>
            </w:r>
            <w:r>
              <w:t xml:space="preserve"> instructional document. Instructors may encourage students to complete one or several of these problems in addition to the assessment.</w:t>
            </w:r>
          </w:p>
        </w:tc>
      </w:tr>
      <w:tr w:rsidR="005E1C7A">
        <w:tc>
          <w:tcPr>
            <w:tcW w:w="3596" w:type="dxa"/>
          </w:tcPr>
          <w:p w:rsidR="005E1C7A" w:rsidRDefault="001A471B">
            <w:pPr>
              <w:rPr>
                <w:b/>
              </w:rPr>
            </w:pPr>
            <w:r>
              <w:rPr>
                <w:b/>
              </w:rPr>
              <w:t>Opportunities for Remediation</w:t>
            </w:r>
          </w:p>
        </w:tc>
        <w:tc>
          <w:tcPr>
            <w:tcW w:w="7194" w:type="dxa"/>
            <w:gridSpan w:val="2"/>
          </w:tcPr>
          <w:p w:rsidR="005E1C7A" w:rsidRDefault="00BA4034">
            <w:hyperlink r:id="rId14" w:history="1">
              <w:r w:rsidRPr="00BA4034">
                <w:rPr>
                  <w:rStyle w:val="Hyperlink"/>
                </w:rPr>
                <w:t>Kahn Academy</w:t>
              </w:r>
            </w:hyperlink>
            <w:r>
              <w:t xml:space="preserve"> provides additional support in modeling wit</w:t>
            </w:r>
            <w:bookmarkStart w:id="3" w:name="_GoBack"/>
            <w:bookmarkEnd w:id="3"/>
            <w:r>
              <w:t>h systems of inequalities.</w:t>
            </w:r>
          </w:p>
        </w:tc>
      </w:tr>
      <w:tr w:rsidR="005E1C7A">
        <w:tc>
          <w:tcPr>
            <w:tcW w:w="3596" w:type="dxa"/>
          </w:tcPr>
          <w:p w:rsidR="005E1C7A" w:rsidRDefault="001A471B">
            <w:pPr>
              <w:rPr>
                <w:b/>
              </w:rPr>
            </w:pPr>
            <w:r>
              <w:rPr>
                <w:b/>
              </w:rPr>
              <w:t>Opportunities for Additional Skill Practice</w:t>
            </w:r>
          </w:p>
        </w:tc>
        <w:tc>
          <w:tcPr>
            <w:tcW w:w="7194" w:type="dxa"/>
            <w:gridSpan w:val="2"/>
          </w:tcPr>
          <w:p w:rsidR="005E1C7A" w:rsidRDefault="00024809">
            <w:r>
              <w:t xml:space="preserve">In this </w:t>
            </w:r>
            <w:hyperlink r:id="rId15" w:history="1">
              <w:r w:rsidRPr="00BA4034">
                <w:rPr>
                  <w:rStyle w:val="Hyperlink"/>
                </w:rPr>
                <w:t>Illustrative Mathematics</w:t>
              </w:r>
            </w:hyperlink>
            <w:r>
              <w:t xml:space="preserve"> </w:t>
            </w:r>
            <w:r w:rsidR="00BA4034">
              <w:t>lesson, students can further explore modeling with systems of inequalities in two variables by evaluating and constructing their own trail mix recipe based on nutritional information.</w:t>
            </w:r>
          </w:p>
        </w:tc>
      </w:tr>
    </w:tbl>
    <w:p w:rsidR="005E1C7A" w:rsidRDefault="005E1C7A"/>
    <w:p w:rsidR="005E1C7A" w:rsidRDefault="005E1C7A"/>
    <w:p w:rsidR="005E1C7A" w:rsidRDefault="005E1C7A"/>
    <w:sectPr w:rsidR="005E1C7A">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6E11"/>
    <w:multiLevelType w:val="multilevel"/>
    <w:tmpl w:val="B6240B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5416DD"/>
    <w:multiLevelType w:val="hybridMultilevel"/>
    <w:tmpl w:val="AB660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9D6DC6"/>
    <w:multiLevelType w:val="hybridMultilevel"/>
    <w:tmpl w:val="3446C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72141E"/>
    <w:multiLevelType w:val="multilevel"/>
    <w:tmpl w:val="EE2C91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7AA25AF8"/>
    <w:multiLevelType w:val="hybridMultilevel"/>
    <w:tmpl w:val="5CACA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C7A"/>
    <w:rsid w:val="00024809"/>
    <w:rsid w:val="001516CE"/>
    <w:rsid w:val="001A471B"/>
    <w:rsid w:val="001E4FF1"/>
    <w:rsid w:val="003D409B"/>
    <w:rsid w:val="004A6F21"/>
    <w:rsid w:val="005E1C7A"/>
    <w:rsid w:val="00600D42"/>
    <w:rsid w:val="00620A6A"/>
    <w:rsid w:val="008A24C6"/>
    <w:rsid w:val="008F6AD9"/>
    <w:rsid w:val="009B50E0"/>
    <w:rsid w:val="009E3D64"/>
    <w:rsid w:val="00BA4034"/>
    <w:rsid w:val="00BB0E2B"/>
    <w:rsid w:val="00DA62A8"/>
    <w:rsid w:val="00F37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7D907"/>
  <w15:docId w15:val="{E1ED7E2F-FF3C-4327-A510-B4C8919BA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F37A62"/>
    <w:pPr>
      <w:ind w:left="720"/>
      <w:contextualSpacing/>
    </w:pPr>
  </w:style>
  <w:style w:type="character" w:styleId="Hyperlink">
    <w:name w:val="Hyperlink"/>
    <w:basedOn w:val="DefaultParagraphFont"/>
    <w:uiPriority w:val="99"/>
    <w:unhideWhenUsed/>
    <w:rsid w:val="001516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myboe.org/cognoti/content/file/content/repository/306588/2c/2c60cd3b/2c60cd3b3fbbfc37798373df19b58f6bc110fa57/popups/smp4.html" TargetMode="External"/><Relationship Id="rId13" Type="http://schemas.openxmlformats.org/officeDocument/2006/relationships/hyperlink" Target="U1A12_Summative%20Assessment_Rabbit%20Food.pdf" TargetMode="External"/><Relationship Id="rId3" Type="http://schemas.openxmlformats.org/officeDocument/2006/relationships/settings" Target="settings.xml"/><Relationship Id="rId7" Type="http://schemas.openxmlformats.org/officeDocument/2006/relationships/hyperlink" Target="http://myboe.org/cognoti/content/file/content/repository/306588/2c/2c60cd3b/2c60cd3b3fbbfc37798373df19b58f6bc110fa57/popups/smp3.html" TargetMode="External"/><Relationship Id="rId12" Type="http://schemas.openxmlformats.org/officeDocument/2006/relationships/hyperlink" Target="http://myboe.org/cognoti/content/file/content/repository/306588/2c/2c60cd3b/2c60cd3b3fbbfc37798373df19b58f6bc110fa57/popups/smp8.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myboe.org/cognoti/content/file/content/repository/306588/2c/2c60cd3b/2c60cd3b3fbbfc37798373df19b58f6bc110fa57/popups/smp2.html" TargetMode="External"/><Relationship Id="rId11" Type="http://schemas.openxmlformats.org/officeDocument/2006/relationships/hyperlink" Target="http://myboe.org/cognoti/content/file/content/repository/306588/2c/2c60cd3b/2c60cd3b3fbbfc37798373df19b58f6bc110fa57/popups/smp7.html" TargetMode="External"/><Relationship Id="rId5" Type="http://schemas.openxmlformats.org/officeDocument/2006/relationships/hyperlink" Target="http://myboe.org/cognoti/content/file/content/repository/306588/2c/2c60cd3b/2c60cd3b3fbbfc37798373df19b58f6bc110fa57/popups/smp1.html" TargetMode="External"/><Relationship Id="rId15" Type="http://schemas.openxmlformats.org/officeDocument/2006/relationships/hyperlink" Target="https://curriculum.illustrativemathematics.org/HS/students/1/2/26/index.html" TargetMode="External"/><Relationship Id="rId10" Type="http://schemas.openxmlformats.org/officeDocument/2006/relationships/hyperlink" Target="http://myboe.org/cognoti/content/file/content/repository/306588/2c/2c60cd3b/2c60cd3b3fbbfc37798373df19b58f6bc110fa57/popups/smp6.html" TargetMode="External"/><Relationship Id="rId4" Type="http://schemas.openxmlformats.org/officeDocument/2006/relationships/webSettings" Target="webSettings.xml"/><Relationship Id="rId9" Type="http://schemas.openxmlformats.org/officeDocument/2006/relationships/hyperlink" Target="http://myboe.org/cognoti/content/file/content/repository/306588/2c/2c60cd3b/2c60cd3b3fbbfc37798373df19b58f6bc110fa57/popups/smp5.html" TargetMode="External"/><Relationship Id="rId14" Type="http://schemas.openxmlformats.org/officeDocument/2006/relationships/hyperlink" Target="https://www.khanacademy.org/math/algebra/x2f8bb11595b61c86:inequalities-systems-graphs/x2f8bb11595b61c86:modeling-with-linear-inequalities/v/u06-l3-t1-we3-graphing-systems-of-inequal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6</Pages>
  <Words>2521</Words>
  <Characters>14375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Danville Area Community College</Company>
  <LinksUpToDate>false</LinksUpToDate>
  <CharactersWithSpaces>16863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Amber Anderson</dc:creator>
  <cp:lastModifiedBy>Lindsey Herlehy</cp:lastModifiedBy>
  <cp:revision>5</cp:revision>
  <dcterms:created xsi:type="dcterms:W3CDTF">2020-08-04T11:33:00Z</dcterms:created>
  <dcterms:modified xsi:type="dcterms:W3CDTF">2020-08-04T14:38:00Z</dcterms:modified>
</cp:coreProperties>
</file>