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37A62" w:rsidRDefault="005A384A">
      <w:pPr>
        <w:jc w:val="center"/>
        <w:rPr>
          <w:b/>
          <w:i/>
          <w:sz w:val="32"/>
          <w:szCs w:val="32"/>
        </w:rPr>
      </w:pPr>
      <w:bookmarkStart w:id="1" w:name="_3cqegqfww6wm" w:colFirst="0" w:colLast="0"/>
      <w:bookmarkEnd w:id="1"/>
      <w:r>
        <w:rPr>
          <w:b/>
          <w:i/>
          <w:sz w:val="32"/>
          <w:szCs w:val="32"/>
        </w:rPr>
        <w:t>Applications of Linear Systems</w:t>
      </w:r>
    </w:p>
    <w:p w:rsidR="005E1C7A" w:rsidRDefault="001A471B">
      <w:r>
        <w:t xml:space="preserve">Transitional Math Course:   </w:t>
      </w:r>
      <w:r w:rsidR="00F37A62">
        <w:t>STEM Pathway</w:t>
      </w:r>
    </w:p>
    <w:p w:rsidR="005E1C7A" w:rsidRDefault="001A471B">
      <w:r>
        <w:t>Transitional Mat</w:t>
      </w:r>
      <w:r w:rsidR="00F37A62">
        <w:t xml:space="preserve">h Unit:  </w:t>
      </w:r>
      <w:r w:rsidR="005A384A">
        <w:t>Unit 1 Linear Functions</w:t>
      </w:r>
    </w:p>
    <w:p w:rsidR="005E1C7A" w:rsidRDefault="001A471B">
      <w:r>
        <w:t xml:space="preserve">Unit Learning Segment:  </w:t>
      </w:r>
      <w:r w:rsidR="005A384A">
        <w:t>U1A8 Applications of Linear Systems</w:t>
      </w:r>
    </w:p>
    <w:p w:rsidR="005E1C7A" w:rsidRDefault="001A471B">
      <w:r>
        <w:t>Recommended Length of T</w:t>
      </w:r>
      <w:r w:rsidR="00F37A62">
        <w:t xml:space="preserve">ask: </w:t>
      </w:r>
      <w:r w:rsidR="005A384A">
        <w:t>3 days (approximately 150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5A384A">
            <w:r>
              <w:t>Applications of Linear Systems</w:t>
            </w:r>
          </w:p>
        </w:tc>
      </w:tr>
      <w:tr w:rsidR="005E1C7A">
        <w:trPr>
          <w:trHeight w:val="400"/>
        </w:trPr>
        <w:tc>
          <w:tcPr>
            <w:tcW w:w="1463" w:type="dxa"/>
          </w:tcPr>
          <w:p w:rsidR="005E1C7A" w:rsidRDefault="001A471B">
            <w:r>
              <w:t>Task Summary</w:t>
            </w:r>
          </w:p>
        </w:tc>
        <w:tc>
          <w:tcPr>
            <w:tcW w:w="9174" w:type="dxa"/>
          </w:tcPr>
          <w:p w:rsidR="005E1C7A" w:rsidRDefault="002478C2">
            <w:r>
              <w:t>In this activity, students will begin their exploration of systems of linear equations. Participating in an online interactive challenge, students will develop an understanding of linear systems represented as tables, equations and graphs within a contextual situation. Then, students will consider a series of real-world problems applying systems of linear equations and discuss a variety of methods (including “guess and check”, substitution, elimination, and graphing) of arriving at a solution.</w:t>
            </w:r>
          </w:p>
        </w:tc>
      </w:tr>
      <w:tr w:rsidR="005E1C7A">
        <w:trPr>
          <w:trHeight w:val="400"/>
        </w:trPr>
        <w:tc>
          <w:tcPr>
            <w:tcW w:w="1463" w:type="dxa"/>
          </w:tcPr>
          <w:p w:rsidR="005E1C7A" w:rsidRDefault="001A471B">
            <w:r>
              <w:t>Materials Needed</w:t>
            </w:r>
          </w:p>
        </w:tc>
        <w:tc>
          <w:tcPr>
            <w:tcW w:w="9174" w:type="dxa"/>
          </w:tcPr>
          <w:p w:rsidR="005E1C7A" w:rsidRDefault="003424E4">
            <w:r>
              <w:t>Teacher Materials:</w:t>
            </w:r>
          </w:p>
          <w:p w:rsidR="003424E4" w:rsidRDefault="003424E4" w:rsidP="003424E4">
            <w:pPr>
              <w:pStyle w:val="ListParagraph"/>
              <w:numPr>
                <w:ilvl w:val="0"/>
                <w:numId w:val="3"/>
              </w:numPr>
            </w:pPr>
            <w:r>
              <w:rPr>
                <w:i/>
              </w:rPr>
              <w:t xml:space="preserve">Playing Catch-Up </w:t>
            </w:r>
            <w:r>
              <w:t>Teacher Dashboard</w:t>
            </w:r>
          </w:p>
          <w:p w:rsidR="003424E4" w:rsidRDefault="003424E4" w:rsidP="003424E4">
            <w:pPr>
              <w:pStyle w:val="ListParagraph"/>
              <w:numPr>
                <w:ilvl w:val="0"/>
                <w:numId w:val="3"/>
              </w:numPr>
            </w:pPr>
            <w:r>
              <w:rPr>
                <w:i/>
              </w:rPr>
              <w:t xml:space="preserve">Playing Catch-Up </w:t>
            </w:r>
            <w:r>
              <w:t>Teacher Guide</w:t>
            </w:r>
          </w:p>
          <w:p w:rsidR="003424E4" w:rsidRDefault="003424E4" w:rsidP="003424E4">
            <w:pPr>
              <w:pStyle w:val="ListParagraph"/>
              <w:numPr>
                <w:ilvl w:val="0"/>
                <w:numId w:val="3"/>
              </w:numPr>
            </w:pPr>
            <w:r>
              <w:rPr>
                <w:i/>
              </w:rPr>
              <w:t xml:space="preserve">Solving Linear Equations in Two Variables </w:t>
            </w:r>
            <w:r>
              <w:t xml:space="preserve">Instructional Guide </w:t>
            </w:r>
            <w:r w:rsidR="004168BF">
              <w:t>(pg. 1-10)</w:t>
            </w:r>
          </w:p>
          <w:p w:rsidR="003424E4" w:rsidRDefault="003424E4" w:rsidP="003424E4">
            <w:pPr>
              <w:pStyle w:val="ListParagraph"/>
              <w:numPr>
                <w:ilvl w:val="0"/>
                <w:numId w:val="3"/>
              </w:numPr>
            </w:pPr>
            <w:r>
              <w:rPr>
                <w:i/>
              </w:rPr>
              <w:t xml:space="preserve">Solving Linear Equations in Two Variables </w:t>
            </w:r>
            <w:r>
              <w:t>Projector Resources</w:t>
            </w:r>
            <w:r w:rsidR="00385147">
              <w:t xml:space="preserve"> (pg. 11-13)</w:t>
            </w:r>
          </w:p>
          <w:p w:rsidR="004168BF" w:rsidRDefault="004168BF" w:rsidP="004168BF">
            <w:r>
              <w:t>Student Materials:</w:t>
            </w:r>
          </w:p>
          <w:p w:rsidR="004168BF" w:rsidRDefault="004168BF" w:rsidP="004168BF">
            <w:pPr>
              <w:pStyle w:val="ListParagraph"/>
              <w:numPr>
                <w:ilvl w:val="0"/>
                <w:numId w:val="4"/>
              </w:numPr>
            </w:pPr>
            <w:r>
              <w:t>Computers with Internet Access</w:t>
            </w:r>
          </w:p>
          <w:p w:rsidR="00C6214C" w:rsidRDefault="00385147" w:rsidP="00C6214C">
            <w:pPr>
              <w:pStyle w:val="ListParagraph"/>
              <w:numPr>
                <w:ilvl w:val="0"/>
                <w:numId w:val="4"/>
              </w:numPr>
            </w:pPr>
            <w:r>
              <w:rPr>
                <w:i/>
              </w:rPr>
              <w:t xml:space="preserve">Solving Linear Equations in Two Variables </w:t>
            </w:r>
            <w:r>
              <w:t>Stu</w:t>
            </w:r>
            <w:r w:rsidR="00C6214C">
              <w:t>dent Task Worksheets (pg. 11-13)</w:t>
            </w:r>
          </w:p>
          <w:p w:rsidR="00C6214C" w:rsidRDefault="00C6214C" w:rsidP="00C6214C">
            <w:pPr>
              <w:pStyle w:val="ListParagraph"/>
              <w:numPr>
                <w:ilvl w:val="1"/>
                <w:numId w:val="4"/>
              </w:numPr>
            </w:pPr>
            <w:r>
              <w:rPr>
                <w:i/>
              </w:rPr>
              <w:t xml:space="preserve">Notebooks and Pens </w:t>
            </w:r>
            <w:r>
              <w:t>(two copies per student)</w:t>
            </w:r>
          </w:p>
          <w:p w:rsidR="00C6214C" w:rsidRDefault="00C6214C" w:rsidP="00C6214C">
            <w:pPr>
              <w:pStyle w:val="ListParagraph"/>
              <w:numPr>
                <w:ilvl w:val="1"/>
                <w:numId w:val="4"/>
              </w:numPr>
            </w:pPr>
            <w:r>
              <w:rPr>
                <w:i/>
              </w:rPr>
              <w:t xml:space="preserve">School Fair </w:t>
            </w:r>
            <w:r>
              <w:t>(one copy per student)</w:t>
            </w:r>
          </w:p>
          <w:p w:rsidR="00C6214C" w:rsidRDefault="00C6214C" w:rsidP="00C6214C">
            <w:pPr>
              <w:pStyle w:val="ListParagraph"/>
              <w:numPr>
                <w:ilvl w:val="1"/>
                <w:numId w:val="4"/>
              </w:numPr>
            </w:pPr>
            <w:r>
              <w:rPr>
                <w:i/>
              </w:rPr>
              <w:t xml:space="preserve">Sample Responses to Discuss </w:t>
            </w:r>
            <w:r>
              <w:t>(one copy per small group)</w:t>
            </w:r>
          </w:p>
          <w:p w:rsidR="00C6214C" w:rsidRDefault="00C6214C" w:rsidP="004168BF">
            <w:pPr>
              <w:pStyle w:val="ListParagraph"/>
              <w:numPr>
                <w:ilvl w:val="0"/>
                <w:numId w:val="4"/>
              </w:numPr>
            </w:pPr>
            <w:r>
              <w:t>Graph paper (optional)</w:t>
            </w:r>
          </w:p>
          <w:p w:rsidR="00C6214C" w:rsidRDefault="00C6214C" w:rsidP="004168BF">
            <w:pPr>
              <w:pStyle w:val="ListParagraph"/>
              <w:numPr>
                <w:ilvl w:val="0"/>
                <w:numId w:val="4"/>
              </w:numPr>
            </w:pPr>
            <w:r>
              <w:t>Poster paper (optional)</w:t>
            </w:r>
          </w:p>
          <w:p w:rsidR="00385147" w:rsidRDefault="00385147" w:rsidP="00385147"/>
          <w:p w:rsidR="00385147" w:rsidRPr="00385147" w:rsidRDefault="00385147" w:rsidP="00385147">
            <w:pPr>
              <w:rPr>
                <w:i/>
              </w:rPr>
            </w:pPr>
            <w:r>
              <w:rPr>
                <w:i/>
              </w:rPr>
              <w:t xml:space="preserve">Note: To access several activities within this segment, teachers will need to create a Desmos account. Navigate to </w:t>
            </w:r>
            <w:hyperlink r:id="rId5" w:history="1">
              <w:r w:rsidRPr="00385147">
                <w:rPr>
                  <w:rStyle w:val="Hyperlink"/>
                  <w:i/>
                </w:rPr>
                <w:t>teacher.desmos.com</w:t>
              </w:r>
            </w:hyperlink>
            <w:r>
              <w:rPr>
                <w:i/>
              </w:rPr>
              <w:t xml:space="preserve"> to set up your free account using your email address.</w:t>
            </w:r>
          </w:p>
        </w:tc>
      </w:tr>
      <w:tr w:rsidR="005E1C7A">
        <w:trPr>
          <w:trHeight w:val="400"/>
        </w:trPr>
        <w:tc>
          <w:tcPr>
            <w:tcW w:w="1463" w:type="dxa"/>
          </w:tcPr>
          <w:p w:rsidR="005E1C7A" w:rsidRDefault="001A471B">
            <w:r>
              <w:t>Key Performance Indicators</w:t>
            </w:r>
          </w:p>
        </w:tc>
        <w:tc>
          <w:tcPr>
            <w:tcW w:w="9174" w:type="dxa"/>
          </w:tcPr>
          <w:p w:rsidR="001268BA" w:rsidRPr="001268BA" w:rsidRDefault="001268BA">
            <w:pPr>
              <w:rPr>
                <w:color w:val="0070C0"/>
              </w:rPr>
            </w:pPr>
            <w:r w:rsidRPr="001268BA">
              <w:rPr>
                <w:color w:val="0070C0"/>
              </w:rPr>
              <w:t>CA-A1-A - Understand the concept of a function and use function notation.</w:t>
            </w:r>
          </w:p>
          <w:p w:rsidR="001268BA" w:rsidRPr="001268BA" w:rsidRDefault="001268BA">
            <w:pPr>
              <w:rPr>
                <w:color w:val="0070C0"/>
              </w:rPr>
            </w:pPr>
            <w:r w:rsidRPr="001268BA">
              <w:rPr>
                <w:color w:val="0070C0"/>
              </w:rPr>
              <w:t>CA-A1-B - Interpret the dependent and independent variables in the context of functions.</w:t>
            </w:r>
          </w:p>
          <w:p w:rsidR="001268BA" w:rsidRPr="001268BA" w:rsidRDefault="001268BA">
            <w:pPr>
              <w:rPr>
                <w:color w:val="0070C0"/>
              </w:rPr>
            </w:pPr>
            <w:r w:rsidRPr="001268BA">
              <w:rPr>
                <w:color w:val="0070C0"/>
              </w:rPr>
              <w:t>CA-A1-C - Create and interpret expressions for functions in terms of the situations they model including selecting appropriate domains for these functions.</w:t>
            </w:r>
          </w:p>
          <w:p w:rsidR="001268BA" w:rsidRPr="001268BA" w:rsidRDefault="001268BA">
            <w:pPr>
              <w:rPr>
                <w:color w:val="0070C0"/>
              </w:rPr>
            </w:pPr>
            <w:r w:rsidRPr="001268BA">
              <w:rPr>
                <w:color w:val="0070C0"/>
              </w:rPr>
              <w:t>CA-A1-D - Understand the relationship between a function and its graph.</w:t>
            </w:r>
          </w:p>
          <w:p w:rsidR="001268BA" w:rsidRPr="001268BA" w:rsidRDefault="001268BA">
            <w:pPr>
              <w:rPr>
                <w:color w:val="0070C0"/>
              </w:rPr>
            </w:pPr>
            <w:r w:rsidRPr="001268BA">
              <w:rPr>
                <w:color w:val="0070C0"/>
              </w:rPr>
              <w:t>CA-A1-F - Analyze functions using different representations (verbal, graphic, numeric, algebraic)</w:t>
            </w:r>
          </w:p>
          <w:p w:rsidR="005E1C7A" w:rsidRPr="001268BA" w:rsidRDefault="00385147">
            <w:pPr>
              <w:rPr>
                <w:color w:val="00B050"/>
              </w:rPr>
            </w:pPr>
            <w:r w:rsidRPr="001268BA">
              <w:rPr>
                <w:color w:val="00B050"/>
              </w:rPr>
              <w:t>CA-A2-A - Identify dependent and independent variables in linear relationships and use this knowledge to model authentic situations.</w:t>
            </w:r>
          </w:p>
          <w:p w:rsidR="00385147" w:rsidRPr="001268BA" w:rsidRDefault="00385147">
            <w:pPr>
              <w:rPr>
                <w:color w:val="00B050"/>
              </w:rPr>
            </w:pPr>
            <w:r w:rsidRPr="001268BA">
              <w:rPr>
                <w:color w:val="00B050"/>
              </w:rPr>
              <w:t>CA-A2-B - Understand the relationship between lines and their equations including slope.</w:t>
            </w:r>
          </w:p>
          <w:p w:rsidR="00385147" w:rsidRPr="001268BA" w:rsidRDefault="00385147">
            <w:pPr>
              <w:rPr>
                <w:color w:val="00B050"/>
              </w:rPr>
            </w:pPr>
            <w:r w:rsidRPr="001268BA">
              <w:rPr>
                <w:color w:val="00B050"/>
              </w:rPr>
              <w:t>CA-A2-E - Use graphs of lines to identify solutions to linear equations.</w:t>
            </w:r>
          </w:p>
          <w:p w:rsidR="00385147" w:rsidRPr="00620A6A" w:rsidRDefault="00385147" w:rsidP="001268BA">
            <w:pPr>
              <w:rPr>
                <w:color w:val="76923C" w:themeColor="accent3" w:themeShade="BF"/>
              </w:rPr>
            </w:pPr>
            <w:r w:rsidRPr="001268BA">
              <w:rPr>
                <w:color w:val="00B050"/>
              </w:rPr>
              <w:t>CA-A4-A - Solve applications and create models involving 2x2 systems of linear equations using both graphical and algebraic methods.</w:t>
            </w:r>
          </w:p>
        </w:tc>
      </w:tr>
      <w:tr w:rsidR="005E1C7A" w:rsidTr="00F37A62">
        <w:trPr>
          <w:trHeight w:val="400"/>
        </w:trPr>
        <w:tc>
          <w:tcPr>
            <w:tcW w:w="1463" w:type="dxa"/>
          </w:tcPr>
          <w:p w:rsidR="005E1C7A" w:rsidRDefault="001A471B">
            <w:r>
              <w:t>Standards of Mathematical Practice</w:t>
            </w:r>
          </w:p>
        </w:tc>
        <w:tc>
          <w:tcPr>
            <w:tcW w:w="9174" w:type="dxa"/>
            <w:shd w:val="clear" w:color="auto" w:fill="auto"/>
          </w:tcPr>
          <w:p w:rsidR="005E1C7A" w:rsidRPr="001268BA" w:rsidRDefault="00571289">
            <w:pPr>
              <w:numPr>
                <w:ilvl w:val="0"/>
                <w:numId w:val="1"/>
              </w:numPr>
              <w:shd w:val="clear" w:color="auto" w:fill="FDFFFF"/>
              <w:rPr>
                <w:highlight w:val="yellow"/>
              </w:rPr>
            </w:pPr>
            <w:hyperlink r:id="rId6">
              <w:r w:rsidR="001A471B" w:rsidRPr="001268BA">
                <w:rPr>
                  <w:highlight w:val="yellow"/>
                </w:rPr>
                <w:t>Make sense of problems and persevere in solving them</w:t>
              </w:r>
            </w:hyperlink>
          </w:p>
          <w:p w:rsidR="005E1C7A" w:rsidRPr="001268BA" w:rsidRDefault="00571289">
            <w:pPr>
              <w:numPr>
                <w:ilvl w:val="0"/>
                <w:numId w:val="1"/>
              </w:numPr>
              <w:shd w:val="clear" w:color="auto" w:fill="FDFFFF"/>
              <w:rPr>
                <w:highlight w:val="yellow"/>
              </w:rPr>
            </w:pPr>
            <w:hyperlink r:id="rId7">
              <w:r w:rsidR="001A471B" w:rsidRPr="001268BA">
                <w:rPr>
                  <w:highlight w:val="yellow"/>
                </w:rPr>
                <w:t>Reason abstractly and quantitatively</w:t>
              </w:r>
            </w:hyperlink>
          </w:p>
          <w:p w:rsidR="005E1C7A" w:rsidRPr="001268BA" w:rsidRDefault="00571289">
            <w:pPr>
              <w:numPr>
                <w:ilvl w:val="0"/>
                <w:numId w:val="1"/>
              </w:numPr>
              <w:shd w:val="clear" w:color="auto" w:fill="FDFFFF"/>
              <w:rPr>
                <w:highlight w:val="yellow"/>
              </w:rPr>
            </w:pPr>
            <w:hyperlink r:id="rId8">
              <w:r w:rsidR="001A471B" w:rsidRPr="001268BA">
                <w:rPr>
                  <w:highlight w:val="yellow"/>
                </w:rPr>
                <w:t>Construct viable arguments and critique the reasoning of others</w:t>
              </w:r>
            </w:hyperlink>
          </w:p>
          <w:p w:rsidR="005E1C7A" w:rsidRPr="001268BA" w:rsidRDefault="00571289">
            <w:pPr>
              <w:numPr>
                <w:ilvl w:val="0"/>
                <w:numId w:val="1"/>
              </w:numPr>
              <w:shd w:val="clear" w:color="auto" w:fill="FDFFFF"/>
              <w:rPr>
                <w:highlight w:val="yellow"/>
              </w:rPr>
            </w:pPr>
            <w:hyperlink r:id="rId9">
              <w:r w:rsidR="001A471B" w:rsidRPr="001268BA">
                <w:rPr>
                  <w:highlight w:val="yellow"/>
                </w:rPr>
                <w:t>Model with mathematics</w:t>
              </w:r>
            </w:hyperlink>
          </w:p>
          <w:p w:rsidR="005E1C7A" w:rsidRPr="001268BA" w:rsidRDefault="00571289">
            <w:pPr>
              <w:numPr>
                <w:ilvl w:val="0"/>
                <w:numId w:val="1"/>
              </w:numPr>
              <w:shd w:val="clear" w:color="auto" w:fill="FDFFFF"/>
              <w:rPr>
                <w:highlight w:val="yellow"/>
              </w:rPr>
            </w:pPr>
            <w:hyperlink r:id="rId10">
              <w:r w:rsidR="001A471B" w:rsidRPr="001268BA">
                <w:rPr>
                  <w:highlight w:val="yellow"/>
                </w:rPr>
                <w:t>Use appropriate tools strategically</w:t>
              </w:r>
            </w:hyperlink>
          </w:p>
          <w:p w:rsidR="005E1C7A" w:rsidRPr="001268BA" w:rsidRDefault="00571289">
            <w:pPr>
              <w:numPr>
                <w:ilvl w:val="0"/>
                <w:numId w:val="1"/>
              </w:numPr>
              <w:shd w:val="clear" w:color="auto" w:fill="FDFFFF"/>
              <w:rPr>
                <w:highlight w:val="yellow"/>
              </w:rPr>
            </w:pPr>
            <w:hyperlink r:id="rId11">
              <w:r w:rsidR="001A471B" w:rsidRPr="001268BA">
                <w:rPr>
                  <w:highlight w:val="yellow"/>
                </w:rPr>
                <w:t>Attend to precision</w:t>
              </w:r>
            </w:hyperlink>
          </w:p>
          <w:p w:rsidR="00F37A62" w:rsidRPr="001268BA" w:rsidRDefault="00571289" w:rsidP="00F37A62">
            <w:pPr>
              <w:pStyle w:val="ListParagraph"/>
              <w:numPr>
                <w:ilvl w:val="0"/>
                <w:numId w:val="1"/>
              </w:numPr>
              <w:shd w:val="clear" w:color="auto" w:fill="FDFFFF"/>
              <w:rPr>
                <w:highlight w:val="yellow"/>
              </w:rPr>
            </w:pPr>
            <w:hyperlink r:id="rId12">
              <w:r w:rsidR="001A471B" w:rsidRPr="001268BA">
                <w:rPr>
                  <w:highlight w:val="yellow"/>
                </w:rPr>
                <w:t>Look for and make use of structure</w:t>
              </w:r>
            </w:hyperlink>
            <w:r w:rsidR="00F37A62" w:rsidRPr="001268BA">
              <w:rPr>
                <w:highlight w:val="yellow"/>
              </w:rPr>
              <w:t>.</w:t>
            </w:r>
          </w:p>
          <w:p w:rsidR="005E1C7A" w:rsidRPr="001268BA" w:rsidRDefault="00571289" w:rsidP="00F37A62">
            <w:pPr>
              <w:pStyle w:val="ListParagraph"/>
              <w:numPr>
                <w:ilvl w:val="0"/>
                <w:numId w:val="1"/>
              </w:numPr>
              <w:shd w:val="clear" w:color="auto" w:fill="FDFFFF"/>
              <w:rPr>
                <w:highlight w:val="yellow"/>
              </w:rPr>
            </w:pPr>
            <w:hyperlink r:id="rId13">
              <w:r w:rsidR="001A471B" w:rsidRPr="001268BA">
                <w:rPr>
                  <w:highlight w:val="yellow"/>
                </w:rPr>
                <w:t>Look for and express regularity in repeated reasoning</w:t>
              </w:r>
            </w:hyperlink>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FE0226">
            <w:r>
              <w:t>Students will complete two introductory lessons exploring systems of linear functions. In an online interactive activity, they will develop an understanding of systems of equations as they are represented as tables, equations and graphs to find a solution. Then, they will consider a variety of contextual problems and problem solving methods to determine a solution to real-world situations modeling linear systems.</w:t>
            </w:r>
          </w:p>
        </w:tc>
      </w:tr>
      <w:tr w:rsidR="005E1C7A">
        <w:tc>
          <w:tcPr>
            <w:tcW w:w="1525" w:type="dxa"/>
          </w:tcPr>
          <w:p w:rsidR="005E1C7A" w:rsidRDefault="001A471B">
            <w:r>
              <w:t xml:space="preserve">Formative Check Points </w:t>
            </w:r>
          </w:p>
        </w:tc>
        <w:tc>
          <w:tcPr>
            <w:tcW w:w="9265" w:type="dxa"/>
          </w:tcPr>
          <w:p w:rsidR="005E1C7A" w:rsidRDefault="00FE0226" w:rsidP="00FE0226">
            <w:pPr>
              <w:pStyle w:val="ListParagraph"/>
              <w:numPr>
                <w:ilvl w:val="0"/>
                <w:numId w:val="5"/>
              </w:numPr>
            </w:pPr>
            <w:r>
              <w:rPr>
                <w:i/>
              </w:rPr>
              <w:t xml:space="preserve">Playing Catch-Up </w:t>
            </w:r>
            <w:r>
              <w:t>(Desmos Teacher Pause capabilities)</w:t>
            </w:r>
          </w:p>
          <w:p w:rsidR="00FE0226" w:rsidRDefault="00FE0226" w:rsidP="00FE0226">
            <w:pPr>
              <w:pStyle w:val="ListParagraph"/>
              <w:numPr>
                <w:ilvl w:val="0"/>
                <w:numId w:val="5"/>
              </w:numPr>
            </w:pPr>
            <w:r>
              <w:rPr>
                <w:i/>
              </w:rPr>
              <w:t xml:space="preserve">Solving Linear Equations in Two Variables </w:t>
            </w:r>
            <w:r>
              <w:t xml:space="preserve">pre-assessment and review of pre-assessment </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FE0226"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CA-A1. Students can apply, analyze, and evaluate the characteristics of functions in mathematical and authentic problem solving situations.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indicators that goes beyond expectations.</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CA-A1.A. Understand the concept of a function and use function notation. </w:t>
            </w:r>
          </w:p>
          <w:p w:rsidR="00FE0226" w:rsidRDefault="00FE0226" w:rsidP="00FE022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Not yet able to understand a function or use function notation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 xml:space="preserve">A. Recognize </w:t>
            </w:r>
            <w:r>
              <w:rPr>
                <w:i/>
              </w:rPr>
              <w:t>x</w:t>
            </w:r>
            <w:r>
              <w:t xml:space="preserve"> is the independent variable and </w:t>
            </w:r>
            <w:r>
              <w:rPr>
                <w:i/>
              </w:rPr>
              <w:t>f(x)</w:t>
            </w:r>
            <w:r>
              <w:t xml:space="preserve"> is the dependent variable</w:t>
            </w:r>
          </w:p>
          <w:p w:rsidR="00FE0226" w:rsidRDefault="00FE0226" w:rsidP="00FE0226"/>
          <w:p w:rsidR="00FE0226" w:rsidRDefault="00FE0226" w:rsidP="00FE0226"/>
          <w:p w:rsidR="00FE0226" w:rsidRDefault="00FE0226" w:rsidP="00FE0226">
            <w:r>
              <w:t>AND</w:t>
            </w:r>
          </w:p>
          <w:p w:rsidR="00FE0226" w:rsidRDefault="00FE0226" w:rsidP="00FE0226"/>
          <w:p w:rsidR="00FE0226" w:rsidRDefault="00FE0226" w:rsidP="00FE0226">
            <w:r>
              <w:t>A. Determine if a relation is a function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Write the relationship in words, as an expression, or an equation not using function notation</w:t>
            </w:r>
          </w:p>
          <w:p w:rsidR="00FE0226" w:rsidRDefault="00FE0226" w:rsidP="00FE0226"/>
          <w:p w:rsidR="00FE0226" w:rsidRDefault="00FE0226" w:rsidP="00FE0226">
            <w:r>
              <w:t xml:space="preserve">AND </w:t>
            </w:r>
          </w:p>
          <w:p w:rsidR="00FE0226" w:rsidRDefault="00FE0226" w:rsidP="00FE0226"/>
          <w:p w:rsidR="00FE0226" w:rsidRDefault="00FE0226" w:rsidP="00FE0226">
            <w:r>
              <w:t>A. Explain why an authentic task represents a function without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Use function notation to model a function from an authentic task</w:t>
            </w:r>
          </w:p>
          <w:p w:rsidR="00FE0226" w:rsidRDefault="00FE0226" w:rsidP="00FE0226"/>
          <w:p w:rsidR="00FE0226" w:rsidRDefault="00FE0226" w:rsidP="00FE0226"/>
          <w:p w:rsidR="00FE0226" w:rsidRDefault="00FE0226" w:rsidP="00FE0226">
            <w:r>
              <w:t xml:space="preserve">AND </w:t>
            </w:r>
          </w:p>
          <w:p w:rsidR="00FE0226" w:rsidRDefault="00FE0226" w:rsidP="00FE0226"/>
          <w:p w:rsidR="00FE0226" w:rsidRDefault="00FE0226" w:rsidP="00FE0226">
            <w:r>
              <w:t>A. Explain why an authentic task represents a function with explicit examples.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Apply composite function properties in an authentic task</w:t>
            </w:r>
          </w:p>
          <w:p w:rsidR="00FE0226" w:rsidRDefault="00FE0226" w:rsidP="00FE0226"/>
          <w:p w:rsidR="00FE0226" w:rsidRDefault="00FE0226" w:rsidP="00FE0226"/>
          <w:p w:rsidR="00FE0226" w:rsidRDefault="00FE0226" w:rsidP="00FE0226"/>
          <w:p w:rsidR="00FE0226" w:rsidRDefault="00FE0226" w:rsidP="00FE0226">
            <w:r>
              <w:t xml:space="preserve">AND </w:t>
            </w:r>
          </w:p>
          <w:p w:rsidR="00FE0226" w:rsidRDefault="00FE0226" w:rsidP="00FE0226"/>
          <w:p w:rsidR="00FE0226" w:rsidRDefault="00FE0226" w:rsidP="00FE0226">
            <w:r>
              <w:t>A. Explain why an authentic task does not represent a function with explicit examples</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CA-A1.B. Interpret the dependent and independent variables in the </w:t>
            </w:r>
            <w:r>
              <w:rPr>
                <w:b/>
              </w:rPr>
              <w:lastRenderedPageBreak/>
              <w:t xml:space="preserve">context of functions. </w:t>
            </w:r>
          </w:p>
          <w:p w:rsidR="00FE0226" w:rsidRDefault="00FE0226" w:rsidP="00FE022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lastRenderedPageBreak/>
              <w:t xml:space="preserve">B. Not yet able to determine the independent or dependent </w:t>
            </w:r>
            <w:r>
              <w:lastRenderedPageBreak/>
              <w:t>variables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lastRenderedPageBreak/>
              <w:t xml:space="preserve">B. Identify the independent </w:t>
            </w:r>
            <w:r>
              <w:rPr>
                <w:b/>
                <w:u w:val="single"/>
              </w:rPr>
              <w:t xml:space="preserve">or </w:t>
            </w:r>
            <w:r>
              <w:t>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B.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 xml:space="preserve">B. Identify and interpret the independent and dependent </w:t>
            </w:r>
            <w:r>
              <w:lastRenderedPageBreak/>
              <w:t>variables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lastRenderedPageBreak/>
              <w:t xml:space="preserve">B.  Describe the relationship the dependent and independent variables have </w:t>
            </w:r>
            <w:r>
              <w:lastRenderedPageBreak/>
              <w:t>within an authentic task</w:t>
            </w:r>
          </w:p>
        </w:tc>
      </w:tr>
      <w:tr w:rsidR="00FE0226" w:rsidRPr="001A471B" w:rsidTr="00FE0226">
        <w:trPr>
          <w:trHeight w:val="2850"/>
        </w:trPr>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lastRenderedPageBreak/>
              <w:t>CA-A1.C. Create and interpret expressions for functions in terms of the situations they model including selecting appropriate domains for these functions.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C. Not yet able to write and explain a function from an authentic task which includes stating appropriate domain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C. Identify the parts of a function given for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C. Write functions representing an authentic task</w:t>
            </w:r>
          </w:p>
          <w:p w:rsidR="00FE0226" w:rsidRDefault="00FE0226" w:rsidP="00FE0226"/>
          <w:p w:rsidR="00FE0226" w:rsidRDefault="00FE0226" w:rsidP="00FE0226">
            <w:r>
              <w:t>AND</w:t>
            </w:r>
          </w:p>
          <w:p w:rsidR="00FE0226" w:rsidRDefault="00FE0226" w:rsidP="00FE0226"/>
          <w:p w:rsidR="00FE0226" w:rsidRDefault="00FE0226" w:rsidP="00FE0226">
            <w:r>
              <w:t>Identify values outside of the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C. Write and interpret functions representing an authentic task including stating appropriate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C. Find and correct errors of functions which represent an authentic task. Explain errors and corrections. Defend function if no error exists</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CA-A1.D. Understand the relationship between a function and its graph. </w:t>
            </w:r>
          </w:p>
          <w:p w:rsidR="00FE0226" w:rsidRDefault="00FE0226" w:rsidP="00FE0226">
            <w:pPr>
              <w:rPr>
                <w:b/>
              </w:rPr>
            </w:pP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D.  Not yet able to explain the relationship between a function and its graph</w:t>
            </w:r>
          </w:p>
          <w:p w:rsidR="00FE0226" w:rsidRDefault="00FE0226" w:rsidP="00FE0226"/>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D. Identify key features of a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D. Match a function to a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D. Describe the type of relationship between a function and its graph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D. Describe key parts of the graph and the corresponding parts (or process to find those corresponding parts), making connections to the equation of a function</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CA-A1.F. Analyze functions using different representations (verbally, graphically, </w:t>
            </w:r>
            <w:proofErr w:type="gramStart"/>
            <w:r>
              <w:rPr>
                <w:b/>
              </w:rPr>
              <w:t>algebraically</w:t>
            </w:r>
            <w:proofErr w:type="gramEnd"/>
            <w:r>
              <w:rPr>
                <w:b/>
              </w:rPr>
              <w:t>).</w:t>
            </w:r>
          </w:p>
          <w:p w:rsidR="00FE0226" w:rsidRDefault="00FE0226" w:rsidP="00FE0226">
            <w:pPr>
              <w:pBdr>
                <w:top w:val="nil"/>
                <w:left w:val="nil"/>
                <w:bottom w:val="nil"/>
                <w:right w:val="nil"/>
                <w:between w:val="nil"/>
              </w:pBdr>
              <w:rPr>
                <w:b/>
              </w:rPr>
            </w:pPr>
          </w:p>
          <w:p w:rsidR="00FE0226" w:rsidRDefault="00FE0226" w:rsidP="00FE0226">
            <w:pPr>
              <w:pBdr>
                <w:top w:val="nil"/>
                <w:left w:val="nil"/>
                <w:bottom w:val="nil"/>
                <w:right w:val="nil"/>
                <w:between w:val="nil"/>
              </w:pBdr>
              <w:rPr>
                <w:i/>
                <w:color w:val="FF0000"/>
              </w:rPr>
            </w:pPr>
            <w:r>
              <w:rPr>
                <w:i/>
                <w:color w:val="FF0000"/>
              </w:rPr>
              <w:t>*</w:t>
            </w:r>
            <w:r>
              <w:rPr>
                <w:i/>
                <w:color w:val="FF0000"/>
                <w:highlight w:val="white"/>
              </w:rPr>
              <w:t>Analyze is interpreted as the ability to Identify key features such as domain, range, increasing, decreasing, intercepts, etc.</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F.  Not yet able to analyze functions using different representations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F. From one representation, analyze a function (verbally, graphically, or algebraically)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F. From various representations, analyze and interpret a function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F. From various representations, analyze and interpret a function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F. Justify the most appropriate representations of functions and defend interpretations within an authentic task</w:t>
            </w:r>
          </w:p>
        </w:tc>
      </w:tr>
      <w:tr w:rsidR="00FE0226" w:rsidRPr="001A471B" w:rsidTr="00FE0226">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pBdr>
                <w:top w:val="nil"/>
                <w:left w:val="nil"/>
                <w:bottom w:val="nil"/>
                <w:right w:val="nil"/>
                <w:between w:val="nil"/>
              </w:pBdr>
            </w:pPr>
            <w:r>
              <w:rPr>
                <w:b/>
              </w:rPr>
              <w:t xml:space="preserve">CA-A2. Students can simplify expressions, solve equations, and graph functions from the LINEAR, polynomial, </w:t>
            </w:r>
            <w:r>
              <w:rPr>
                <w:b/>
              </w:rPr>
              <w:lastRenderedPageBreak/>
              <w:t>rational, and radical function families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lastRenderedPageBreak/>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indicators that goes beyond expectations.</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CA-A2.A. Identify dependent and independent variables in linear relationships and use this knowledge to model authentic situations.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Not yet able to identify the variables of an authentic task as independent or dependent</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 xml:space="preserve">A. Identify the independent </w:t>
            </w:r>
            <w:r>
              <w:rPr>
                <w:b/>
                <w:u w:val="single"/>
              </w:rPr>
              <w:t>or</w:t>
            </w:r>
            <w:r>
              <w:t xml:space="preserve"> 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Identify and interpret dependent and independent variables to model authentic tasks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Describe the relationship of the two variables in an authentic task</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rPr>
                <w:b/>
              </w:rPr>
            </w:pPr>
            <w:r>
              <w:rPr>
                <w:b/>
              </w:rPr>
              <w:t>CA-A2.B. Understand the relationship between graphs of lines and their equations including slope.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B.  Not yet able to explain the relationship between lines and their equations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B. Describe the features of a graph given a linear equation (slope, y-intercept, increasing/decreasing)</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B. Describe the features of a graph given a linear equation (slope, y-intercept, increasing/decreasing)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B. Describe the relationship between a graph of a line and its equation and defend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B.  Compare how changes within an authentic task effect the line and its equation</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pBdr>
                <w:top w:val="nil"/>
                <w:left w:val="nil"/>
                <w:bottom w:val="nil"/>
                <w:right w:val="nil"/>
                <w:between w:val="nil"/>
              </w:pBdr>
              <w:rPr>
                <w:b/>
              </w:rPr>
            </w:pPr>
            <w:r>
              <w:rPr>
                <w:b/>
              </w:rPr>
              <w:t xml:space="preserve">CA-A2.E. Use graphs of lines to identify solutions to linear equations.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E. Not yet able to find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E. Find the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E. Find the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E. Find and interpret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E. Find and correct errors when finding a solution to a linear equation from its graph. Explain errors and corrections. Justify the process if no error exists</w:t>
            </w:r>
          </w:p>
        </w:tc>
      </w:tr>
      <w:tr w:rsidR="00FE0226" w:rsidRPr="001A471B" w:rsidTr="00FE0226">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pBdr>
                <w:top w:val="nil"/>
                <w:left w:val="nil"/>
                <w:bottom w:val="nil"/>
                <w:right w:val="nil"/>
                <w:between w:val="nil"/>
              </w:pBdr>
            </w:pPr>
            <w:r>
              <w:rPr>
                <w:b/>
              </w:rPr>
              <w:t>CA-A4. Students can create, solve, and reason with systems of equations and inequalities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FE0226" w:rsidRDefault="00FE0226" w:rsidP="00FE0226">
            <w:pPr>
              <w:rPr>
                <w:b/>
                <w:sz w:val="20"/>
                <w:szCs w:val="20"/>
              </w:rPr>
            </w:pPr>
            <w:r>
              <w:rPr>
                <w:b/>
                <w:sz w:val="20"/>
                <w:szCs w:val="20"/>
              </w:rPr>
              <w:t>Student demonstrates understanding of indicators that goes beyond expectations.</w:t>
            </w:r>
          </w:p>
        </w:tc>
      </w:tr>
      <w:tr w:rsidR="00FE0226"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pPr>
              <w:rPr>
                <w:b/>
              </w:rPr>
            </w:pPr>
            <w:r>
              <w:rPr>
                <w:b/>
              </w:rPr>
              <w:lastRenderedPageBreak/>
              <w:t>CA-A4.A. Solve applications and create models involving 2 x 2 systems of linear equations using both graphical and algebraic methods.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Not yet able to write or solve a 2x2 system of equations from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Identify independent and dependent variables of an authentic tasks</w:t>
            </w:r>
          </w:p>
          <w:p w:rsidR="00FE0226" w:rsidRDefault="00FE0226" w:rsidP="00FE0226"/>
          <w:p w:rsidR="00FE0226" w:rsidRDefault="00FE0226" w:rsidP="00FE0226">
            <w:r>
              <w:t>AND</w:t>
            </w:r>
          </w:p>
          <w:p w:rsidR="00FE0226" w:rsidRDefault="00FE0226" w:rsidP="00FE0226"/>
          <w:p w:rsidR="00FE0226" w:rsidRDefault="00FE0226" w:rsidP="00FE0226">
            <w:r>
              <w:t>A. Solve or graph a linear equation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Given a 2x2 system of equations from an authentic task, solve and interpret the solution (graphically or algebraically)</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Write and solve a 2x2 system of equations from an authentic task Interpret the solution.</w:t>
            </w:r>
          </w:p>
          <w:p w:rsidR="00FE0226" w:rsidRDefault="00FE0226" w:rsidP="00FE0226">
            <w:r>
              <w:t xml:space="preserve">(Solve both graphically and algebraically) </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FE0226" w:rsidRDefault="00FE0226" w:rsidP="00FE0226">
            <w:r>
              <w:t>A. Determine and justify the best method for solving a 2x2 system from an authentic task</w:t>
            </w:r>
          </w:p>
        </w:tc>
      </w:tr>
    </w:tbl>
    <w:p w:rsidR="005E1C7A" w:rsidRDefault="005E1C7A">
      <w:bookmarkStart w:id="2" w:name="_30j0zll" w:colFirst="0" w:colLast="0"/>
      <w:bookmarkEnd w:id="2"/>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Default="001A471B" w:rsidP="00F37A62">
            <w:r>
              <w:t xml:space="preserve">Task Launch: </w:t>
            </w:r>
            <w:r w:rsidR="00837979">
              <w:t>Students will begin the activity by watching a video and asking simple, mathematical questions about what they see. This will set the stage for investigating the distance at which one runner catches a second runner.</w:t>
            </w:r>
          </w:p>
        </w:tc>
      </w:tr>
      <w:tr w:rsidR="005E1C7A">
        <w:tc>
          <w:tcPr>
            <w:tcW w:w="2873" w:type="dxa"/>
          </w:tcPr>
          <w:p w:rsidR="005E1C7A" w:rsidRDefault="001A471B">
            <w:pPr>
              <w:rPr>
                <w:b/>
              </w:rPr>
            </w:pPr>
            <w:r>
              <w:rPr>
                <w:b/>
              </w:rPr>
              <w:t>Task Steps/Procedures</w:t>
            </w:r>
          </w:p>
        </w:tc>
        <w:tc>
          <w:tcPr>
            <w:tcW w:w="2237" w:type="dxa"/>
          </w:tcPr>
          <w:p w:rsidR="005E1C7A" w:rsidRDefault="001A471B">
            <w:pPr>
              <w:rPr>
                <w:b/>
              </w:rPr>
            </w:pPr>
            <w:r>
              <w:rPr>
                <w:b/>
              </w:rPr>
              <w:t>Resource Link</w:t>
            </w:r>
          </w:p>
        </w:tc>
        <w:tc>
          <w:tcPr>
            <w:tcW w:w="2803" w:type="dxa"/>
          </w:tcPr>
          <w:p w:rsidR="005E1C7A" w:rsidRDefault="001A471B">
            <w:pPr>
              <w:rPr>
                <w:b/>
              </w:rPr>
            </w:pPr>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5E1C7A" w:rsidRDefault="00837979">
            <w:pPr>
              <w:rPr>
                <w:b/>
                <w:i/>
              </w:rPr>
            </w:pPr>
            <w:r>
              <w:rPr>
                <w:b/>
              </w:rPr>
              <w:t xml:space="preserve">Lesson #1: </w:t>
            </w:r>
            <w:r>
              <w:rPr>
                <w:b/>
                <w:i/>
              </w:rPr>
              <w:t>Playing Catch-Up</w:t>
            </w:r>
          </w:p>
          <w:p w:rsidR="00837979" w:rsidRDefault="00B93D99">
            <w:r>
              <w:t>Students will view a video of two men running and consider the question, “Will Rich catch Julio? If so, where?”</w:t>
            </w:r>
          </w:p>
          <w:p w:rsidR="00B93D99" w:rsidRDefault="00B93D99"/>
          <w:p w:rsidR="00B93D99" w:rsidRDefault="00B93D99">
            <w:r>
              <w:t xml:space="preserve">Working through the activity, students will determine a solution by solving the equations or evaluating both equations for values found within the table representations. </w:t>
            </w:r>
          </w:p>
          <w:p w:rsidR="00B93D99" w:rsidRDefault="00B93D99"/>
          <w:p w:rsidR="00B93D99" w:rsidRPr="00B93D99" w:rsidRDefault="00B93D99">
            <w:r>
              <w:t xml:space="preserve">Students then use the graphing feature, table and equation capabilities to write representations of new scenarios as depicted by the instructor. </w:t>
            </w:r>
          </w:p>
        </w:tc>
        <w:tc>
          <w:tcPr>
            <w:tcW w:w="2237" w:type="dxa"/>
          </w:tcPr>
          <w:p w:rsidR="00837979" w:rsidRDefault="00837979" w:rsidP="00837979">
            <w:r>
              <w:t xml:space="preserve">Navigate to </w:t>
            </w:r>
            <w:hyperlink r:id="rId14" w:history="1">
              <w:r w:rsidRPr="00837979">
                <w:rPr>
                  <w:rStyle w:val="Hyperlink"/>
                </w:rPr>
                <w:t>Teacher: Playing Catch-Up</w:t>
              </w:r>
            </w:hyperlink>
            <w:r>
              <w:t xml:space="preserve"> to login and create a class code. Share the class code with students. Students will navigate to </w:t>
            </w:r>
            <w:hyperlink r:id="rId15" w:history="1">
              <w:r w:rsidRPr="00D81D7D">
                <w:rPr>
                  <w:rStyle w:val="Hyperlink"/>
                </w:rPr>
                <w:t>Student: Desmos</w:t>
              </w:r>
            </w:hyperlink>
            <w:r>
              <w:t xml:space="preserve"> to complete the investigation. </w:t>
            </w:r>
          </w:p>
          <w:p w:rsidR="00837979" w:rsidRDefault="00837979" w:rsidP="00837979"/>
          <w:p w:rsidR="005E1C7A" w:rsidRDefault="00837979" w:rsidP="00837979">
            <w:r>
              <w:t xml:space="preserve">Instructors may reference the </w:t>
            </w:r>
            <w:hyperlink r:id="rId16" w:history="1">
              <w:r w:rsidRPr="00B93D99">
                <w:rPr>
                  <w:rStyle w:val="Hyperlink"/>
                </w:rPr>
                <w:t>Teacher Guide</w:t>
              </w:r>
            </w:hyperlink>
            <w:r>
              <w:t xml:space="preserve"> and utilize the Teacher Dashboard capabilities throughout the activity.</w:t>
            </w:r>
          </w:p>
        </w:tc>
        <w:tc>
          <w:tcPr>
            <w:tcW w:w="2803" w:type="dxa"/>
          </w:tcPr>
          <w:p w:rsidR="005E1C7A" w:rsidRDefault="00B93D99">
            <w:r>
              <w:t>In the initial stages of the activity, the instructors should use the teacher dashboard to highlight the range of student guesses and estimations regarding when Rich will catch Julio. Then, throughout the remainder of the exercise, as understanding is developed, the teacher can continue to show how consensus is formed and a solution is determined.</w:t>
            </w:r>
          </w:p>
        </w:tc>
        <w:tc>
          <w:tcPr>
            <w:tcW w:w="2877" w:type="dxa"/>
          </w:tcPr>
          <w:p w:rsidR="005E1C7A" w:rsidRDefault="00837979" w:rsidP="009E1C3E">
            <w:pPr>
              <w:numPr>
                <w:ilvl w:val="0"/>
                <w:numId w:val="2"/>
              </w:numPr>
              <w:pBdr>
                <w:top w:val="nil"/>
                <w:left w:val="nil"/>
                <w:bottom w:val="nil"/>
                <w:right w:val="nil"/>
                <w:between w:val="nil"/>
              </w:pBdr>
              <w:spacing w:line="360" w:lineRule="auto"/>
            </w:pPr>
            <w:r>
              <w:t>Independent</w:t>
            </w:r>
          </w:p>
          <w:p w:rsidR="00837979" w:rsidRDefault="00837979" w:rsidP="009E1C3E">
            <w:pPr>
              <w:numPr>
                <w:ilvl w:val="0"/>
                <w:numId w:val="2"/>
              </w:numPr>
              <w:pBdr>
                <w:top w:val="nil"/>
                <w:left w:val="nil"/>
                <w:bottom w:val="nil"/>
                <w:right w:val="nil"/>
                <w:between w:val="nil"/>
              </w:pBdr>
              <w:spacing w:after="160" w:line="360" w:lineRule="auto"/>
            </w:pPr>
            <w:r>
              <w:t>Large Group</w:t>
            </w:r>
          </w:p>
          <w:p w:rsidR="00837979" w:rsidRDefault="00837979" w:rsidP="00837979">
            <w:pPr>
              <w:pBdr>
                <w:top w:val="nil"/>
                <w:left w:val="nil"/>
                <w:bottom w:val="nil"/>
                <w:right w:val="nil"/>
                <w:between w:val="nil"/>
              </w:pBdr>
              <w:spacing w:after="160" w:line="259" w:lineRule="auto"/>
            </w:pPr>
          </w:p>
          <w:p w:rsidR="00837979" w:rsidRDefault="00837979" w:rsidP="00837979">
            <w:pPr>
              <w:pBdr>
                <w:top w:val="nil"/>
                <w:left w:val="nil"/>
                <w:bottom w:val="nil"/>
                <w:right w:val="nil"/>
                <w:between w:val="nil"/>
              </w:pBdr>
              <w:spacing w:after="160" w:line="259" w:lineRule="auto"/>
            </w:pPr>
            <w:r w:rsidRPr="007A4CB6">
              <w:rPr>
                <w:i/>
              </w:rPr>
              <w:t>*This lesson may be</w:t>
            </w:r>
            <w:r>
              <w:rPr>
                <w:i/>
              </w:rPr>
              <w:t xml:space="preserve"> completed in a remote learning environment.</w:t>
            </w:r>
          </w:p>
        </w:tc>
      </w:tr>
      <w:tr w:rsidR="005E1C7A">
        <w:tc>
          <w:tcPr>
            <w:tcW w:w="2873" w:type="dxa"/>
          </w:tcPr>
          <w:p w:rsidR="005E1C7A" w:rsidRDefault="00B93D99">
            <w:pPr>
              <w:rPr>
                <w:b/>
                <w:i/>
              </w:rPr>
            </w:pPr>
            <w:r>
              <w:rPr>
                <w:b/>
              </w:rPr>
              <w:t xml:space="preserve">Lesson #2: </w:t>
            </w:r>
            <w:r>
              <w:rPr>
                <w:b/>
                <w:i/>
              </w:rPr>
              <w:t>Solving Linear Equations in Two Variables</w:t>
            </w:r>
          </w:p>
          <w:p w:rsidR="00F92CCD" w:rsidRDefault="00D47CD4">
            <w:r>
              <w:t>Students will begin with a pre</w:t>
            </w:r>
            <w:r w:rsidR="00F74409">
              <w:t>-</w:t>
            </w:r>
            <w:r>
              <w:t xml:space="preserve">assessment </w:t>
            </w:r>
            <w:r w:rsidR="00F74409">
              <w:t>to evaluate their understanding of linear equations with two variables.</w:t>
            </w:r>
          </w:p>
          <w:p w:rsidR="00F74409" w:rsidRDefault="00F74409"/>
          <w:p w:rsidR="00F74409" w:rsidRDefault="00F74409" w:rsidP="00F74409">
            <w:r>
              <w:t xml:space="preserve">Working independently, students will then consider another systems of linear equations real-world scenario and discuss their solution to the problem in small groups. Sample </w:t>
            </w:r>
            <w:r>
              <w:lastRenderedPageBreak/>
              <w:t>solutions exemplifying multiple ways of solving systems of linear equations will be discussed.</w:t>
            </w:r>
          </w:p>
          <w:p w:rsidR="00F74409" w:rsidRDefault="00F74409" w:rsidP="00F74409"/>
          <w:p w:rsidR="00F74409" w:rsidRPr="00F92CCD" w:rsidRDefault="00F74409" w:rsidP="00F74409">
            <w:r>
              <w:t xml:space="preserve">Students will then return to their pre-assessment to make revisions </w:t>
            </w:r>
            <w:r w:rsidR="004C5C80">
              <w:t xml:space="preserve">based on their learning. </w:t>
            </w:r>
            <w:r>
              <w:t xml:space="preserve"> </w:t>
            </w:r>
          </w:p>
        </w:tc>
        <w:tc>
          <w:tcPr>
            <w:tcW w:w="2237" w:type="dxa"/>
          </w:tcPr>
          <w:p w:rsidR="005E1C7A" w:rsidRDefault="00F92CCD">
            <w:r>
              <w:lastRenderedPageBreak/>
              <w:t xml:space="preserve">The Instructional Guide and all student materials (including cards and student task worksheets) may be downloaded </w:t>
            </w:r>
            <w:hyperlink r:id="rId17" w:history="1">
              <w:r w:rsidRPr="008E02FC">
                <w:rPr>
                  <w:rStyle w:val="Hyperlink"/>
                </w:rPr>
                <w:t>here</w:t>
              </w:r>
            </w:hyperlink>
            <w:r>
              <w:t xml:space="preserve">. </w:t>
            </w:r>
            <w:hyperlink r:id="rId18" w:history="1">
              <w:r w:rsidRPr="00FA7847">
                <w:rPr>
                  <w:rStyle w:val="Hyperlink"/>
                </w:rPr>
                <w:t>Projector Resources</w:t>
              </w:r>
            </w:hyperlink>
            <w:r>
              <w:t xml:space="preserve"> may be helpful in presenting parts of the lesson.</w:t>
            </w:r>
          </w:p>
        </w:tc>
        <w:tc>
          <w:tcPr>
            <w:tcW w:w="2803" w:type="dxa"/>
          </w:tcPr>
          <w:p w:rsidR="005E1C7A" w:rsidRDefault="00AC4C4F">
            <w:r>
              <w:t xml:space="preserve">This activity includes great opportunities for collaboration and discussion. As students work through the program, notice the variety in approaches and use this information to focus questioning for whole-group reflection. </w:t>
            </w:r>
          </w:p>
          <w:p w:rsidR="00AC4C4F" w:rsidRDefault="00AC4C4F"/>
          <w:p w:rsidR="00AC4C4F" w:rsidRDefault="00AC4C4F">
            <w:r>
              <w:t xml:space="preserve">Evaluating </w:t>
            </w:r>
            <w:r w:rsidR="00DF788C">
              <w:t xml:space="preserve">the sample approaches will provide students an opportunity to determine the strengths and </w:t>
            </w:r>
            <w:r w:rsidR="00DF788C">
              <w:lastRenderedPageBreak/>
              <w:t xml:space="preserve">weaknesses to using various problem solving strategies. </w:t>
            </w:r>
          </w:p>
        </w:tc>
        <w:tc>
          <w:tcPr>
            <w:tcW w:w="2877" w:type="dxa"/>
          </w:tcPr>
          <w:p w:rsidR="005E1C7A" w:rsidRDefault="00F74409" w:rsidP="00F74409">
            <w:pPr>
              <w:numPr>
                <w:ilvl w:val="0"/>
                <w:numId w:val="2"/>
              </w:numPr>
              <w:pBdr>
                <w:top w:val="nil"/>
                <w:left w:val="nil"/>
                <w:bottom w:val="nil"/>
                <w:right w:val="nil"/>
                <w:between w:val="nil"/>
              </w:pBdr>
              <w:spacing w:line="360" w:lineRule="auto"/>
            </w:pPr>
            <w:r>
              <w:lastRenderedPageBreak/>
              <w:t>Independent</w:t>
            </w:r>
          </w:p>
          <w:p w:rsidR="00F74409" w:rsidRDefault="00F74409" w:rsidP="00F74409">
            <w:pPr>
              <w:numPr>
                <w:ilvl w:val="0"/>
                <w:numId w:val="2"/>
              </w:numPr>
              <w:pBdr>
                <w:top w:val="nil"/>
                <w:left w:val="nil"/>
                <w:bottom w:val="nil"/>
                <w:right w:val="nil"/>
                <w:between w:val="nil"/>
              </w:pBdr>
              <w:spacing w:line="360" w:lineRule="auto"/>
            </w:pPr>
            <w:r>
              <w:t>Small Group</w:t>
            </w:r>
          </w:p>
          <w:p w:rsidR="00F74409" w:rsidRDefault="00F74409" w:rsidP="00F74409">
            <w:pPr>
              <w:numPr>
                <w:ilvl w:val="0"/>
                <w:numId w:val="2"/>
              </w:numPr>
              <w:pBdr>
                <w:top w:val="nil"/>
                <w:left w:val="nil"/>
                <w:bottom w:val="nil"/>
                <w:right w:val="nil"/>
                <w:between w:val="nil"/>
              </w:pBdr>
              <w:spacing w:line="360" w:lineRule="auto"/>
            </w:pPr>
            <w:r>
              <w:t>Large Group</w:t>
            </w:r>
          </w:p>
          <w:p w:rsidR="00F74409" w:rsidRDefault="00F74409" w:rsidP="00F74409">
            <w:pPr>
              <w:pBdr>
                <w:top w:val="nil"/>
                <w:left w:val="nil"/>
                <w:bottom w:val="nil"/>
                <w:right w:val="nil"/>
                <w:between w:val="nil"/>
              </w:pBdr>
              <w:spacing w:line="360" w:lineRule="auto"/>
            </w:pPr>
          </w:p>
          <w:p w:rsidR="00F74409" w:rsidRDefault="00F74409" w:rsidP="00F74409">
            <w:pPr>
              <w:pBdr>
                <w:top w:val="nil"/>
                <w:left w:val="nil"/>
                <w:bottom w:val="nil"/>
                <w:right w:val="nil"/>
                <w:between w:val="nil"/>
              </w:pBdr>
              <w:spacing w:line="276" w:lineRule="auto"/>
            </w:pPr>
            <w:r w:rsidRPr="007A4CB6">
              <w:rPr>
                <w:i/>
              </w:rPr>
              <w:t>*This lesson may be</w:t>
            </w:r>
            <w:r>
              <w:rPr>
                <w:i/>
              </w:rPr>
              <w:t xml:space="preserve"> completed in a remote learning environment with some </w:t>
            </w:r>
            <w:r w:rsidR="00C6214C">
              <w:rPr>
                <w:i/>
              </w:rPr>
              <w:t>modifications</w:t>
            </w:r>
            <w:r>
              <w:rPr>
                <w:i/>
              </w:rPr>
              <w:t>.</w:t>
            </w: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tc>
        <w:tc>
          <w:tcPr>
            <w:tcW w:w="3597" w:type="dxa"/>
          </w:tcPr>
          <w:p w:rsidR="005E1C7A" w:rsidRDefault="001A471B">
            <w:pPr>
              <w:rPr>
                <w:b/>
              </w:rPr>
            </w:pPr>
            <w:r>
              <w:rPr>
                <w:b/>
              </w:rPr>
              <w:t>Considerations for Multiple Means of Engagement</w:t>
            </w:r>
          </w:p>
        </w:tc>
        <w:tc>
          <w:tcPr>
            <w:tcW w:w="3597" w:type="dxa"/>
          </w:tcPr>
          <w:p w:rsidR="005E1C7A" w:rsidRDefault="001A471B">
            <w:pPr>
              <w:rPr>
                <w:b/>
              </w:rPr>
            </w:pPr>
            <w:r>
              <w:rPr>
                <w:b/>
              </w:rPr>
              <w:t>Considerations for Multiple Means of Representation</w:t>
            </w:r>
          </w:p>
        </w:tc>
      </w:tr>
      <w:tr w:rsidR="005E1C7A">
        <w:tc>
          <w:tcPr>
            <w:tcW w:w="3596" w:type="dxa"/>
          </w:tcPr>
          <w:p w:rsidR="005E1C7A" w:rsidRPr="0025415D" w:rsidRDefault="0025415D">
            <w:r>
              <w:t xml:space="preserve">As noted in </w:t>
            </w:r>
            <w:r>
              <w:rPr>
                <w:i/>
              </w:rPr>
              <w:t>Solving Linear Equations in Two Variables</w:t>
            </w:r>
            <w:r>
              <w:t>, students should compare work with students sitting in other locations of the class</w:t>
            </w:r>
            <w:r w:rsidR="00571289">
              <w:t>room. This increases their chances of sharing work with</w:t>
            </w:r>
            <w:bookmarkStart w:id="3" w:name="_GoBack"/>
            <w:bookmarkEnd w:id="3"/>
            <w:r>
              <w:t xml:space="preserve"> different answers and problem solving approaches. </w:t>
            </w:r>
          </w:p>
        </w:tc>
        <w:tc>
          <w:tcPr>
            <w:tcW w:w="3597" w:type="dxa"/>
          </w:tcPr>
          <w:p w:rsidR="005E1C7A" w:rsidRDefault="00E57EEA">
            <w:r>
              <w:t>Students may extend this activity by creating their own real-world scenarios that include solving systems of linear equations. Formulating a word problem or</w:t>
            </w:r>
            <w:r w:rsidR="00143916">
              <w:t xml:space="preserve"> storyline, students could then exchange this problem with a partner and use appropriate strategies to solve. </w:t>
            </w:r>
          </w:p>
        </w:tc>
        <w:tc>
          <w:tcPr>
            <w:tcW w:w="3597" w:type="dxa"/>
          </w:tcPr>
          <w:p w:rsidR="005E1C7A" w:rsidRPr="0025415D" w:rsidRDefault="0025415D">
            <w:r>
              <w:t xml:space="preserve">Using a graphing calculator or online graphing software, students may graphically represent several problems within </w:t>
            </w:r>
            <w:r>
              <w:rPr>
                <w:i/>
              </w:rPr>
              <w:t>Solving Linear Equations in Two Variables.</w:t>
            </w:r>
          </w:p>
        </w:tc>
      </w:tr>
      <w:tr w:rsidR="005E1C7A">
        <w:tc>
          <w:tcPr>
            <w:tcW w:w="3596" w:type="dxa"/>
          </w:tcPr>
          <w:p w:rsidR="005E1C7A" w:rsidRDefault="001A471B">
            <w:pPr>
              <w:rPr>
                <w:b/>
              </w:rPr>
            </w:pPr>
            <w:r>
              <w:rPr>
                <w:b/>
              </w:rPr>
              <w:t>Opportunities for Extension</w:t>
            </w:r>
          </w:p>
        </w:tc>
        <w:tc>
          <w:tcPr>
            <w:tcW w:w="7194" w:type="dxa"/>
            <w:gridSpan w:val="2"/>
          </w:tcPr>
          <w:p w:rsidR="005E1C7A" w:rsidRPr="00DF788C" w:rsidRDefault="00DF788C">
            <w:r>
              <w:t xml:space="preserve">Students may extend </w:t>
            </w:r>
            <w:r>
              <w:rPr>
                <w:i/>
              </w:rPr>
              <w:t>Solving Linear Equations in Two Variables</w:t>
            </w:r>
            <w:r>
              <w:t xml:space="preserve"> by focusing on the errors committed in each sample solution and provide corrections to those problems. </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571289">
            <w:hyperlink r:id="rId19" w:history="1">
              <w:r w:rsidR="009E1C3E" w:rsidRPr="009E1C3E">
                <w:rPr>
                  <w:rStyle w:val="Hyperlink"/>
                </w:rPr>
                <w:t>Kahn Academy</w:t>
              </w:r>
            </w:hyperlink>
            <w:r w:rsidR="009E1C3E">
              <w:t xml:space="preserve"> provides multiple resources and paths to exploring systems of linear equations. This resource provides examples within contextual scenarios, assessments, and examples of using multiple problem solving strategies. </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Default="00571289">
            <w:hyperlink r:id="rId20" w:history="1">
              <w:r w:rsidR="00DF788C" w:rsidRPr="00DF788C">
                <w:rPr>
                  <w:rStyle w:val="Hyperlink"/>
                </w:rPr>
                <w:t>Card Sort: Linear Systems</w:t>
              </w:r>
            </w:hyperlink>
            <w:r w:rsidR="00DF788C">
              <w:t xml:space="preserve"> provides additional practice solving systems of linear equations using multiple strategies (graphing, substitution, and elimination).</w:t>
            </w:r>
          </w:p>
        </w:tc>
      </w:tr>
    </w:tbl>
    <w:p w:rsidR="005E1C7A" w:rsidRDefault="005E1C7A"/>
    <w:p w:rsidR="005E1C7A" w:rsidRDefault="005E1C7A"/>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967399"/>
    <w:multiLevelType w:val="hybridMultilevel"/>
    <w:tmpl w:val="1DFEE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7448DD"/>
    <w:multiLevelType w:val="hybridMultilevel"/>
    <w:tmpl w:val="3A764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0339E6"/>
    <w:multiLevelType w:val="hybridMultilevel"/>
    <w:tmpl w:val="D236F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1268BA"/>
    <w:rsid w:val="00143916"/>
    <w:rsid w:val="001A471B"/>
    <w:rsid w:val="002478C2"/>
    <w:rsid w:val="0025415D"/>
    <w:rsid w:val="00336915"/>
    <w:rsid w:val="003424E4"/>
    <w:rsid w:val="00385147"/>
    <w:rsid w:val="004168BF"/>
    <w:rsid w:val="004C5C80"/>
    <w:rsid w:val="00571289"/>
    <w:rsid w:val="005A384A"/>
    <w:rsid w:val="005E1C7A"/>
    <w:rsid w:val="00600D42"/>
    <w:rsid w:val="00620A6A"/>
    <w:rsid w:val="00837979"/>
    <w:rsid w:val="008A24C6"/>
    <w:rsid w:val="009E1C3E"/>
    <w:rsid w:val="00AC4C4F"/>
    <w:rsid w:val="00B93D99"/>
    <w:rsid w:val="00C10D38"/>
    <w:rsid w:val="00C6214C"/>
    <w:rsid w:val="00D47CD4"/>
    <w:rsid w:val="00DF788C"/>
    <w:rsid w:val="00E57EEA"/>
    <w:rsid w:val="00F37A62"/>
    <w:rsid w:val="00F74409"/>
    <w:rsid w:val="00F92CCD"/>
    <w:rsid w:val="00FE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EA556"/>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385147"/>
    <w:rPr>
      <w:color w:val="0000FF" w:themeColor="hyperlink"/>
      <w:u w:val="single"/>
    </w:rPr>
  </w:style>
  <w:style w:type="character" w:styleId="FollowedHyperlink">
    <w:name w:val="FollowedHyperlink"/>
    <w:basedOn w:val="DefaultParagraphFont"/>
    <w:uiPriority w:val="99"/>
    <w:semiHidden/>
    <w:unhideWhenUsed/>
    <w:rsid w:val="005712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3.html" TargetMode="External"/><Relationship Id="rId13" Type="http://schemas.openxmlformats.org/officeDocument/2006/relationships/hyperlink" Target="http://myboe.org/cognoti/content/file/content/repository/306588/2c/2c60cd3b/2c60cd3b3fbbfc37798373df19b58f6bc110fa57/popups/smp8.html" TargetMode="External"/><Relationship Id="rId18" Type="http://schemas.openxmlformats.org/officeDocument/2006/relationships/hyperlink" Target="U1A8_Projector%20Resources.pp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myboe.org/cognoti/content/file/content/repository/306588/2c/2c60cd3b/2c60cd3b3fbbfc37798373df19b58f6bc110fa57/popups/smp2.html" TargetMode="External"/><Relationship Id="rId12" Type="http://schemas.openxmlformats.org/officeDocument/2006/relationships/hyperlink" Target="http://myboe.org/cognoti/content/file/content/repository/306588/2c/2c60cd3b/2c60cd3b3fbbfc37798373df19b58f6bc110fa57/popups/smp7.html" TargetMode="External"/><Relationship Id="rId17" Type="http://schemas.openxmlformats.org/officeDocument/2006/relationships/hyperlink" Target="U1A8_Solving%20Linear%20Equations%20in%20Two%20Variables.pdf" TargetMode="External"/><Relationship Id="rId2" Type="http://schemas.openxmlformats.org/officeDocument/2006/relationships/styles" Target="styles.xml"/><Relationship Id="rId16" Type="http://schemas.openxmlformats.org/officeDocument/2006/relationships/hyperlink" Target="https://teacher.desmos.com/activitybuilder/teacherguide/5818fb314e762b653c3bf0f3" TargetMode="External"/><Relationship Id="rId20" Type="http://schemas.openxmlformats.org/officeDocument/2006/relationships/hyperlink" Target="https://teacher.desmos.com/activitybuilder/custom/5798d64583de446662ea8ddd" TargetMode="Externa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1.html" TargetMode="External"/><Relationship Id="rId11" Type="http://schemas.openxmlformats.org/officeDocument/2006/relationships/hyperlink" Target="http://myboe.org/cognoti/content/file/content/repository/306588/2c/2c60cd3b/2c60cd3b3fbbfc37798373df19b58f6bc110fa57/popups/smp6.html" TargetMode="External"/><Relationship Id="rId5" Type="http://schemas.openxmlformats.org/officeDocument/2006/relationships/hyperlink" Target="https://teacher.desmos.com/activitybuilder/custom/5755ed8c0d942e9b07b65b98" TargetMode="External"/><Relationship Id="rId15" Type="http://schemas.openxmlformats.org/officeDocument/2006/relationships/hyperlink" Target="https://student.desmos.com/" TargetMode="External"/><Relationship Id="rId10" Type="http://schemas.openxmlformats.org/officeDocument/2006/relationships/hyperlink" Target="http://myboe.org/cognoti/content/file/content/repository/306588/2c/2c60cd3b/2c60cd3b3fbbfc37798373df19b58f6bc110fa57/popups/smp5.html" TargetMode="External"/><Relationship Id="rId19" Type="http://schemas.openxmlformats.org/officeDocument/2006/relationships/hyperlink" Target="https://www.khanacademy.org/math/algebra/x2f8bb11595b61c86:systems-of-equations" TargetMode="Externa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4.html" TargetMode="External"/><Relationship Id="rId14" Type="http://schemas.openxmlformats.org/officeDocument/2006/relationships/hyperlink" Target="https://teacher.desmos.com/activitybuilder/custom/5818fb314e762b653c3bf0f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6</Pages>
  <Words>2495</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 Herlehy</dc:creator>
  <cp:lastModifiedBy>Lindsey Herlehy</cp:lastModifiedBy>
  <cp:revision>10</cp:revision>
  <dcterms:created xsi:type="dcterms:W3CDTF">2020-06-08T16:12:00Z</dcterms:created>
  <dcterms:modified xsi:type="dcterms:W3CDTF">2020-06-22T19:52:00Z</dcterms:modified>
</cp:coreProperties>
</file>