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054F3" w:rsidRPr="00A054F3" w:rsidRDefault="00A054F3" w:rsidP="00A054F3">
      <w:pPr>
        <w:rPr>
          <w:rFonts w:ascii="Times New Roman" w:eastAsia="Times New Roman" w:hAnsi="Times New Roman" w:cs="Times New Roman"/>
          <w:color w:val="auto"/>
          <w:sz w:val="24"/>
          <w:szCs w:val="24"/>
        </w:rPr>
      </w:pPr>
      <w:bookmarkStart w:id="0" w:name="_GoBack"/>
      <w:bookmarkEnd w:id="0"/>
      <w:r w:rsidRPr="00A054F3">
        <w:rPr>
          <w:rFonts w:eastAsia="Times New Roman" w:cs="Times New Roman"/>
          <w:b/>
          <w:bCs/>
          <w:sz w:val="28"/>
          <w:szCs w:val="28"/>
        </w:rPr>
        <w:t>Overview</w:t>
      </w:r>
    </w:p>
    <w:p w:rsidR="00A054F3" w:rsidRPr="00A054F3" w:rsidRDefault="00A054F3" w:rsidP="00A054F3">
      <w:pPr>
        <w:rPr>
          <w:rFonts w:ascii="Times New Roman" w:eastAsia="Times New Roman" w:hAnsi="Times New Roman" w:cs="Times New Roman"/>
          <w:color w:val="auto"/>
          <w:sz w:val="24"/>
          <w:szCs w:val="24"/>
        </w:rPr>
      </w:pPr>
      <w:r w:rsidRPr="00A054F3">
        <w:rPr>
          <w:rFonts w:eastAsia="Times New Roman" w:cs="Times New Roman"/>
        </w:rPr>
        <w:t xml:space="preserve">In previous grades, students have explored expressions, equations, and functions, specifically linear </w:t>
      </w:r>
      <w:r w:rsidR="00CB737B">
        <w:rPr>
          <w:rFonts w:eastAsia="Times New Roman" w:cs="Times New Roman"/>
        </w:rPr>
        <w:t>f</w:t>
      </w:r>
      <w:r w:rsidRPr="00A054F3">
        <w:rPr>
          <w:rFonts w:eastAsia="Times New Roman" w:cs="Times New Roman"/>
        </w:rPr>
        <w:t>unctions, to model relationships between quantities (</w:t>
      </w:r>
      <w:r w:rsidRPr="00A054F3">
        <w:rPr>
          <w:rFonts w:eastAsia="Times New Roman" w:cs="Times New Roman"/>
          <w:b/>
          <w:bCs/>
        </w:rPr>
        <w:t>8.F.B.4, 8.F.B.5</w:t>
      </w:r>
      <w:r w:rsidRPr="00A054F3">
        <w:rPr>
          <w:rFonts w:eastAsia="Times New Roman" w:cs="Times New Roman"/>
        </w:rPr>
        <w:t>). They have defined, evaluated, and compared functions while using function notation and multiple representations (</w:t>
      </w:r>
      <w:r w:rsidRPr="00A054F3">
        <w:rPr>
          <w:rFonts w:eastAsia="Times New Roman" w:cs="Times New Roman"/>
          <w:b/>
          <w:bCs/>
        </w:rPr>
        <w:t>8.F.A.1</w:t>
      </w:r>
      <w:r w:rsidRPr="00A054F3">
        <w:rPr>
          <w:rFonts w:eastAsia="Times New Roman" w:cs="Times New Roman"/>
        </w:rPr>
        <w:t xml:space="preserve">, </w:t>
      </w:r>
      <w:r w:rsidRPr="00A054F3">
        <w:rPr>
          <w:rFonts w:eastAsia="Times New Roman" w:cs="Times New Roman"/>
          <w:b/>
          <w:bCs/>
        </w:rPr>
        <w:t>8.F.A.2</w:t>
      </w:r>
      <w:r w:rsidRPr="00A054F3">
        <w:rPr>
          <w:rFonts w:eastAsia="Times New Roman" w:cs="Times New Roman"/>
        </w:rPr>
        <w:t xml:space="preserve">, </w:t>
      </w:r>
      <w:r w:rsidRPr="00A054F3">
        <w:rPr>
          <w:rFonts w:eastAsia="Times New Roman" w:cs="Times New Roman"/>
          <w:b/>
          <w:bCs/>
        </w:rPr>
        <w:t>8.F.A.3</w:t>
      </w:r>
      <w:r w:rsidRPr="00A054F3">
        <w:rPr>
          <w:rFonts w:eastAsia="Times New Roman" w:cs="Times New Roman"/>
        </w:rPr>
        <w:t>). Prior to this unit, students should also have experience with reasoning quantitatively by defining appropriate quantities, exploring changes in quantities, and assigning appropriate units to measure quantities (</w:t>
      </w:r>
      <w:r w:rsidRPr="00A054F3">
        <w:rPr>
          <w:rFonts w:eastAsia="Times New Roman" w:cs="Times New Roman"/>
          <w:b/>
          <w:bCs/>
        </w:rPr>
        <w:t>HSN.Q.A.1, HSN.Q.A.2, HSN.Q.A.3</w:t>
      </w:r>
      <w:r w:rsidRPr="00A054F3">
        <w:rPr>
          <w:rFonts w:eastAsia="Times New Roman" w:cs="Times New Roman"/>
        </w:rPr>
        <w:t>). This unit builds upon student’s ability to reason quantitatively by beginning with a knowledge check on quantities before progressing to the targeted standards. To further prepare students for this unit, students should also have experience with delta notation (</w:t>
      </w:r>
      <w:r>
        <w:rPr>
          <w:rFonts w:eastAsia="Times New Roman" w:cs="Times New Roman"/>
        </w:rPr>
        <w:t>∆</w:t>
      </w:r>
      <w:r w:rsidRPr="00217C1A">
        <w:rPr>
          <w:rFonts w:eastAsia="Times New Roman" w:cs="Times New Roman"/>
          <w:i/>
        </w:rPr>
        <w:t>x</w:t>
      </w:r>
      <w:r w:rsidRPr="00A054F3">
        <w:rPr>
          <w:rFonts w:eastAsia="Times New Roman" w:cs="Times New Roman"/>
        </w:rPr>
        <w:t>) and be knowledgeable in using</w:t>
      </w:r>
      <w:r>
        <w:rPr>
          <w:rFonts w:eastAsia="Times New Roman" w:cs="Times New Roman"/>
        </w:rPr>
        <w:t xml:space="preserve"> ∆</w:t>
      </w:r>
      <w:r w:rsidRPr="00217C1A">
        <w:rPr>
          <w:rFonts w:eastAsia="Times New Roman" w:cs="Times New Roman"/>
          <w:i/>
        </w:rPr>
        <w:t>x</w:t>
      </w:r>
      <w:r>
        <w:rPr>
          <w:rFonts w:eastAsia="Times New Roman" w:cs="Times New Roman"/>
        </w:rPr>
        <w:t xml:space="preserve"> </w:t>
      </w:r>
      <w:r w:rsidRPr="00A054F3">
        <w:rPr>
          <w:rFonts w:eastAsia="Times New Roman" w:cs="Times New Roman"/>
        </w:rPr>
        <w:t xml:space="preserve">to describe changes in </w:t>
      </w:r>
      <w:r w:rsidRPr="00217C1A">
        <w:rPr>
          <w:rFonts w:eastAsia="Times New Roman" w:cs="Times New Roman"/>
          <w:i/>
        </w:rPr>
        <w:t>x</w:t>
      </w:r>
      <w:r w:rsidRPr="00A054F3">
        <w:rPr>
          <w:rFonts w:eastAsia="Times New Roman" w:cs="Times New Roman"/>
        </w:rPr>
        <w:t>.</w:t>
      </w:r>
    </w:p>
    <w:p w:rsidR="00A054F3" w:rsidRPr="00A054F3" w:rsidRDefault="00A054F3" w:rsidP="00A054F3">
      <w:pPr>
        <w:rPr>
          <w:rFonts w:ascii="Times New Roman" w:eastAsia="Times New Roman" w:hAnsi="Times New Roman" w:cs="Times New Roman"/>
          <w:color w:val="auto"/>
          <w:sz w:val="24"/>
          <w:szCs w:val="24"/>
        </w:rPr>
      </w:pPr>
    </w:p>
    <w:p w:rsidR="00A054F3" w:rsidRPr="00A054F3" w:rsidRDefault="00A054F3" w:rsidP="00A054F3">
      <w:pPr>
        <w:rPr>
          <w:rFonts w:ascii="Times New Roman" w:eastAsia="Times New Roman" w:hAnsi="Times New Roman" w:cs="Times New Roman"/>
          <w:color w:val="auto"/>
          <w:sz w:val="24"/>
          <w:szCs w:val="24"/>
        </w:rPr>
      </w:pPr>
      <w:r w:rsidRPr="00A054F3">
        <w:rPr>
          <w:rFonts w:eastAsia="Times New Roman" w:cs="Times New Roman"/>
        </w:rPr>
        <w:t xml:space="preserve">In this unit, students will extend their investigation of functions through quantitative reasoning by exploring linear contexts. The focus of the unit is on determining how changes in one quantity correlate to changes in another quantity, then relating these changes to deepen understanding of rate of change. This will allow students to connect the context with the structure of linear functions. Ultimately, students will </w:t>
      </w:r>
      <w:r w:rsidRPr="00A054F3">
        <w:rPr>
          <w:rFonts w:eastAsia="Times New Roman" w:cs="Times New Roman"/>
        </w:rPr>
        <w:lastRenderedPageBreak/>
        <w:t xml:space="preserve">make sense of linearity by building notions of </w:t>
      </w:r>
      <w:r>
        <w:rPr>
          <w:rFonts w:eastAsia="Times New Roman" w:cs="Times New Roman"/>
        </w:rPr>
        <w:t>∆</w:t>
      </w:r>
      <w:r w:rsidRPr="00A054F3">
        <w:rPr>
          <w:rFonts w:eastAsia="Times New Roman" w:cs="Times New Roman"/>
        </w:rPr>
        <w:t>y=m(</w:t>
      </w:r>
      <w:r>
        <w:rPr>
          <w:rFonts w:eastAsia="Times New Roman" w:cs="Times New Roman"/>
        </w:rPr>
        <w:t>∆</w:t>
      </w:r>
      <w:r w:rsidRPr="00A054F3">
        <w:rPr>
          <w:rFonts w:eastAsia="Times New Roman" w:cs="Times New Roman"/>
        </w:rPr>
        <w:t xml:space="preserve">x), which will be formalized to </w:t>
      </w:r>
      <w:r>
        <w:rPr>
          <w:rFonts w:eastAsia="Times New Roman" w:cs="Times New Roman"/>
        </w:rPr>
        <w:t xml:space="preserve">            </w:t>
      </w:r>
      <w:r w:rsidRPr="00217C1A">
        <w:rPr>
          <w:rFonts w:eastAsia="Times New Roman" w:cs="Times New Roman"/>
          <w:i/>
        </w:rPr>
        <w:t>y</w:t>
      </w:r>
      <w:r w:rsidRPr="00A054F3">
        <w:rPr>
          <w:rFonts w:eastAsia="Times New Roman" w:cs="Times New Roman"/>
        </w:rPr>
        <w:t xml:space="preserve"> - </w:t>
      </w:r>
      <w:r w:rsidRPr="00217C1A">
        <w:rPr>
          <w:rFonts w:eastAsia="Times New Roman" w:cs="Times New Roman"/>
          <w:i/>
        </w:rPr>
        <w:t>y</w:t>
      </w:r>
      <w:r w:rsidRPr="00A054F3">
        <w:rPr>
          <w:rFonts w:eastAsia="Times New Roman" w:cs="Times New Roman"/>
          <w:sz w:val="13"/>
          <w:szCs w:val="13"/>
          <w:vertAlign w:val="subscript"/>
        </w:rPr>
        <w:t>1</w:t>
      </w:r>
      <w:r w:rsidRPr="00A054F3">
        <w:rPr>
          <w:rFonts w:eastAsia="Times New Roman" w:cs="Times New Roman"/>
        </w:rPr>
        <w:t xml:space="preserve"> = </w:t>
      </w:r>
      <w:r w:rsidRPr="00217C1A">
        <w:rPr>
          <w:rFonts w:eastAsia="Times New Roman" w:cs="Times New Roman"/>
          <w:i/>
        </w:rPr>
        <w:t>m</w:t>
      </w:r>
      <w:r w:rsidRPr="00A054F3">
        <w:rPr>
          <w:rFonts w:eastAsia="Times New Roman" w:cs="Times New Roman"/>
        </w:rPr>
        <w:t>(</w:t>
      </w:r>
      <w:r w:rsidRPr="00217C1A">
        <w:rPr>
          <w:rFonts w:eastAsia="Times New Roman" w:cs="Times New Roman"/>
          <w:i/>
        </w:rPr>
        <w:t>x</w:t>
      </w:r>
      <w:r w:rsidRPr="00A054F3">
        <w:rPr>
          <w:rFonts w:eastAsia="Times New Roman" w:cs="Times New Roman"/>
        </w:rPr>
        <w:t xml:space="preserve"> - </w:t>
      </w:r>
      <w:r w:rsidRPr="00217C1A">
        <w:rPr>
          <w:rFonts w:eastAsia="Times New Roman" w:cs="Times New Roman"/>
          <w:i/>
        </w:rPr>
        <w:t>x</w:t>
      </w:r>
      <w:r w:rsidRPr="00A054F3">
        <w:rPr>
          <w:rFonts w:eastAsia="Times New Roman" w:cs="Times New Roman"/>
          <w:sz w:val="13"/>
          <w:szCs w:val="13"/>
          <w:vertAlign w:val="subscript"/>
        </w:rPr>
        <w:t>1</w:t>
      </w:r>
      <w:r w:rsidRPr="00A054F3">
        <w:rPr>
          <w:rFonts w:eastAsia="Times New Roman" w:cs="Times New Roman"/>
        </w:rPr>
        <w:t>). Student</w:t>
      </w:r>
      <w:r>
        <w:rPr>
          <w:rFonts w:eastAsia="Times New Roman" w:cs="Times New Roman"/>
        </w:rPr>
        <w:t>s</w:t>
      </w:r>
      <w:r w:rsidRPr="00A054F3">
        <w:rPr>
          <w:rFonts w:eastAsia="Times New Roman" w:cs="Times New Roman"/>
        </w:rPr>
        <w:t xml:space="preserve"> will be provided multiple entry points to make sense of the contextual situation, including tabular and graphical approaches to modeling the relationship between the quantities. The unit builds toward constructing a model for linear functions based on changing away from a reference point.  </w:t>
      </w:r>
    </w:p>
    <w:p w:rsidR="00A054F3" w:rsidRPr="00A054F3" w:rsidRDefault="00A054F3" w:rsidP="00A054F3">
      <w:pPr>
        <w:rPr>
          <w:rFonts w:ascii="Times New Roman" w:eastAsia="Times New Roman" w:hAnsi="Times New Roman" w:cs="Times New Roman"/>
          <w:color w:val="auto"/>
          <w:sz w:val="24"/>
          <w:szCs w:val="24"/>
        </w:rPr>
      </w:pPr>
    </w:p>
    <w:p w:rsidR="00A054F3" w:rsidRPr="00A054F3" w:rsidRDefault="00A054F3" w:rsidP="00A054F3">
      <w:pPr>
        <w:rPr>
          <w:rFonts w:ascii="Times New Roman" w:eastAsia="Times New Roman" w:hAnsi="Times New Roman" w:cs="Times New Roman"/>
          <w:color w:val="auto"/>
          <w:sz w:val="24"/>
          <w:szCs w:val="24"/>
        </w:rPr>
      </w:pPr>
      <w:r w:rsidRPr="00A054F3">
        <w:rPr>
          <w:rFonts w:eastAsia="Times New Roman" w:cs="Times New Roman"/>
        </w:rPr>
        <w:t>The unit will emphasize the following:</w:t>
      </w:r>
    </w:p>
    <w:p w:rsidR="00A054F3" w:rsidRPr="00A054F3" w:rsidRDefault="00A054F3" w:rsidP="00A054F3">
      <w:pPr>
        <w:numPr>
          <w:ilvl w:val="0"/>
          <w:numId w:val="15"/>
        </w:numPr>
        <w:textAlignment w:val="baseline"/>
        <w:rPr>
          <w:rFonts w:eastAsia="Times New Roman" w:cs="Times New Roman"/>
        </w:rPr>
      </w:pPr>
      <w:r w:rsidRPr="00A054F3">
        <w:rPr>
          <w:rFonts w:eastAsia="Times New Roman" w:cs="Times New Roman"/>
        </w:rPr>
        <w:t>Distinguishing between the value of a quantity itself versus the value of the change in the quantity.</w:t>
      </w:r>
    </w:p>
    <w:p w:rsidR="00A054F3" w:rsidRPr="00A054F3" w:rsidRDefault="00A054F3" w:rsidP="00A054F3">
      <w:pPr>
        <w:numPr>
          <w:ilvl w:val="0"/>
          <w:numId w:val="15"/>
        </w:numPr>
        <w:textAlignment w:val="baseline"/>
        <w:rPr>
          <w:rFonts w:eastAsia="Times New Roman" w:cs="Times New Roman"/>
        </w:rPr>
      </w:pPr>
      <w:r w:rsidRPr="00A054F3">
        <w:rPr>
          <w:rFonts w:eastAsia="Times New Roman" w:cs="Times New Roman"/>
        </w:rPr>
        <w:t>Analyzing a single changing quantity, and then extending to two covarying quantities.</w:t>
      </w:r>
    </w:p>
    <w:p w:rsidR="00A054F3" w:rsidRPr="00A054F3" w:rsidRDefault="00A054F3" w:rsidP="00A054F3">
      <w:pPr>
        <w:numPr>
          <w:ilvl w:val="0"/>
          <w:numId w:val="15"/>
        </w:numPr>
        <w:textAlignment w:val="baseline"/>
        <w:rPr>
          <w:rFonts w:eastAsia="Times New Roman" w:cs="Times New Roman"/>
        </w:rPr>
      </w:pPr>
      <w:r w:rsidRPr="00A054F3">
        <w:rPr>
          <w:rFonts w:eastAsia="Times New Roman" w:cs="Times New Roman"/>
        </w:rPr>
        <w:t xml:space="preserve">Deriving the structure of the point-slope formula through multiple interactions with the context and examining changes away from a reference point. </w:t>
      </w:r>
    </w:p>
    <w:p w:rsidR="00A054F3" w:rsidRPr="00A054F3" w:rsidRDefault="00A054F3" w:rsidP="00A054F3">
      <w:pPr>
        <w:numPr>
          <w:ilvl w:val="0"/>
          <w:numId w:val="15"/>
        </w:numPr>
        <w:textAlignment w:val="baseline"/>
        <w:rPr>
          <w:rFonts w:eastAsia="Times New Roman" w:cs="Times New Roman"/>
        </w:rPr>
      </w:pPr>
      <w:r w:rsidRPr="00A054F3">
        <w:rPr>
          <w:rFonts w:eastAsia="Times New Roman" w:cs="Times New Roman"/>
        </w:rPr>
        <w:t xml:space="preserve">Making sense of the point-slope formula by interpreting various expressions within the formula contextually (students will interpret </w:t>
      </w:r>
      <w:r w:rsidRPr="00217C1A">
        <w:rPr>
          <w:rFonts w:eastAsia="Times New Roman" w:cs="Times New Roman"/>
          <w:i/>
        </w:rPr>
        <w:t>x</w:t>
      </w:r>
      <w:r w:rsidRPr="00A054F3">
        <w:rPr>
          <w:rFonts w:eastAsia="Times New Roman" w:cs="Times New Roman"/>
        </w:rPr>
        <w:t xml:space="preserve"> –</w:t>
      </w:r>
      <w:r w:rsidRPr="00217C1A">
        <w:rPr>
          <w:rFonts w:eastAsia="Times New Roman" w:cs="Times New Roman"/>
          <w:i/>
        </w:rPr>
        <w:t xml:space="preserve"> x</w:t>
      </w:r>
      <w:r w:rsidRPr="00217C1A">
        <w:rPr>
          <w:rFonts w:eastAsia="Times New Roman" w:cs="Times New Roman"/>
          <w:i/>
          <w:sz w:val="13"/>
          <w:szCs w:val="13"/>
          <w:vertAlign w:val="subscript"/>
        </w:rPr>
        <w:t>1</w:t>
      </w:r>
      <w:r w:rsidRPr="00A054F3">
        <w:rPr>
          <w:rFonts w:eastAsia="Times New Roman" w:cs="Times New Roman"/>
        </w:rPr>
        <w:t xml:space="preserve">, </w:t>
      </w:r>
      <w:r w:rsidRPr="00217C1A">
        <w:rPr>
          <w:rFonts w:eastAsia="Times New Roman" w:cs="Times New Roman"/>
          <w:i/>
        </w:rPr>
        <w:t>m</w:t>
      </w:r>
      <w:r w:rsidRPr="00A054F3">
        <w:rPr>
          <w:rFonts w:eastAsia="Times New Roman" w:cs="Times New Roman"/>
        </w:rPr>
        <w:t>(</w:t>
      </w:r>
      <w:r w:rsidRPr="00217C1A">
        <w:rPr>
          <w:rFonts w:eastAsia="Times New Roman" w:cs="Times New Roman"/>
          <w:i/>
        </w:rPr>
        <w:t>x</w:t>
      </w:r>
      <w:r w:rsidRPr="00A054F3">
        <w:rPr>
          <w:rFonts w:eastAsia="Times New Roman" w:cs="Times New Roman"/>
        </w:rPr>
        <w:t xml:space="preserve"> – </w:t>
      </w:r>
      <w:r w:rsidRPr="00217C1A">
        <w:rPr>
          <w:rFonts w:eastAsia="Times New Roman" w:cs="Times New Roman"/>
          <w:i/>
        </w:rPr>
        <w:t>x</w:t>
      </w:r>
      <w:r w:rsidRPr="00A054F3">
        <w:rPr>
          <w:rFonts w:eastAsia="Times New Roman" w:cs="Times New Roman"/>
          <w:sz w:val="13"/>
          <w:szCs w:val="13"/>
          <w:vertAlign w:val="subscript"/>
        </w:rPr>
        <w:t>1</w:t>
      </w:r>
      <w:r w:rsidRPr="00A054F3">
        <w:rPr>
          <w:rFonts w:eastAsia="Times New Roman" w:cs="Times New Roman"/>
        </w:rPr>
        <w:t xml:space="preserve">), </w:t>
      </w:r>
      <w:r w:rsidRPr="00217C1A">
        <w:rPr>
          <w:rFonts w:eastAsia="Times New Roman" w:cs="Times New Roman"/>
          <w:i/>
        </w:rPr>
        <w:t>y</w:t>
      </w:r>
      <w:r w:rsidRPr="00A054F3">
        <w:rPr>
          <w:rFonts w:eastAsia="Times New Roman" w:cs="Times New Roman"/>
          <w:sz w:val="13"/>
          <w:szCs w:val="13"/>
          <w:vertAlign w:val="subscript"/>
        </w:rPr>
        <w:t>1</w:t>
      </w:r>
      <w:r w:rsidRPr="00A054F3">
        <w:rPr>
          <w:rFonts w:eastAsia="Times New Roman" w:cs="Times New Roman"/>
        </w:rPr>
        <w:t xml:space="preserve">, and </w:t>
      </w:r>
      <w:r w:rsidRPr="00217C1A">
        <w:rPr>
          <w:rFonts w:eastAsia="Times New Roman" w:cs="Times New Roman"/>
          <w:i/>
        </w:rPr>
        <w:t>m</w:t>
      </w:r>
      <w:r w:rsidRPr="00A054F3">
        <w:rPr>
          <w:rFonts w:eastAsia="Times New Roman" w:cs="Times New Roman"/>
        </w:rPr>
        <w:t>(</w:t>
      </w:r>
      <w:r w:rsidRPr="00217C1A">
        <w:rPr>
          <w:rFonts w:eastAsia="Times New Roman" w:cs="Times New Roman"/>
          <w:i/>
        </w:rPr>
        <w:t>x</w:t>
      </w:r>
      <w:r w:rsidRPr="00A054F3">
        <w:rPr>
          <w:rFonts w:eastAsia="Times New Roman" w:cs="Times New Roman"/>
        </w:rPr>
        <w:t xml:space="preserve"> – </w:t>
      </w:r>
      <w:r w:rsidRPr="00217C1A">
        <w:rPr>
          <w:rFonts w:eastAsia="Times New Roman" w:cs="Times New Roman"/>
          <w:i/>
        </w:rPr>
        <w:t>x</w:t>
      </w:r>
      <w:r w:rsidRPr="00A054F3">
        <w:rPr>
          <w:rFonts w:eastAsia="Times New Roman" w:cs="Times New Roman"/>
          <w:sz w:val="13"/>
          <w:szCs w:val="13"/>
          <w:vertAlign w:val="subscript"/>
        </w:rPr>
        <w:t>1</w:t>
      </w:r>
      <w:r w:rsidRPr="00A054F3">
        <w:rPr>
          <w:rFonts w:eastAsia="Times New Roman" w:cs="Times New Roman"/>
        </w:rPr>
        <w:t xml:space="preserve">) + </w:t>
      </w:r>
      <w:r w:rsidRPr="00217C1A">
        <w:rPr>
          <w:rFonts w:eastAsia="Times New Roman" w:cs="Times New Roman"/>
          <w:i/>
        </w:rPr>
        <w:t>y</w:t>
      </w:r>
      <w:r w:rsidRPr="00A054F3">
        <w:rPr>
          <w:rFonts w:eastAsia="Times New Roman" w:cs="Times New Roman"/>
          <w:sz w:val="13"/>
          <w:szCs w:val="13"/>
          <w:vertAlign w:val="subscript"/>
        </w:rPr>
        <w:t>1</w:t>
      </w:r>
      <w:r w:rsidRPr="00A054F3">
        <w:rPr>
          <w:rFonts w:eastAsia="Times New Roman" w:cs="Times New Roman"/>
        </w:rPr>
        <w:t xml:space="preserve">). </w:t>
      </w:r>
    </w:p>
    <w:p w:rsidR="00A054F3" w:rsidRPr="00A054F3" w:rsidRDefault="00A054F3" w:rsidP="00A054F3">
      <w:pPr>
        <w:numPr>
          <w:ilvl w:val="0"/>
          <w:numId w:val="15"/>
        </w:numPr>
        <w:textAlignment w:val="baseline"/>
        <w:rPr>
          <w:rFonts w:eastAsia="Times New Roman" w:cs="Times New Roman"/>
        </w:rPr>
      </w:pPr>
      <w:r w:rsidRPr="00A054F3">
        <w:rPr>
          <w:rFonts w:eastAsia="Times New Roman" w:cs="Times New Roman"/>
        </w:rPr>
        <w:t>Analyzing changes away from multiple reference points, not just the y-intercept.</w:t>
      </w:r>
    </w:p>
    <w:p w:rsidR="00A054F3" w:rsidRPr="00A054F3" w:rsidRDefault="00A054F3" w:rsidP="00A054F3">
      <w:pPr>
        <w:numPr>
          <w:ilvl w:val="0"/>
          <w:numId w:val="15"/>
        </w:numPr>
        <w:textAlignment w:val="baseline"/>
        <w:rPr>
          <w:rFonts w:eastAsia="Times New Roman" w:cs="Times New Roman"/>
        </w:rPr>
      </w:pPr>
      <w:r w:rsidRPr="00A054F3">
        <w:rPr>
          <w:rFonts w:eastAsia="Times New Roman" w:cs="Times New Roman"/>
        </w:rPr>
        <w:t xml:space="preserve">Understanding that slope-intercept form uses the same structure, but specifically changes away from the reference point (0, </w:t>
      </w:r>
      <w:r w:rsidRPr="00217C1A">
        <w:rPr>
          <w:rFonts w:eastAsia="Times New Roman" w:cs="Times New Roman"/>
          <w:i/>
        </w:rPr>
        <w:t>b</w:t>
      </w:r>
      <w:r w:rsidRPr="00A054F3">
        <w:rPr>
          <w:rFonts w:eastAsia="Times New Roman" w:cs="Times New Roman"/>
        </w:rPr>
        <w:t xml:space="preserve">). </w:t>
      </w:r>
    </w:p>
    <w:p w:rsidR="00A054F3" w:rsidRPr="00A054F3" w:rsidRDefault="00A054F3" w:rsidP="00A054F3">
      <w:pPr>
        <w:rPr>
          <w:rFonts w:ascii="Times New Roman" w:eastAsia="Times New Roman" w:hAnsi="Times New Roman" w:cs="Times New Roman"/>
          <w:color w:val="auto"/>
          <w:sz w:val="24"/>
          <w:szCs w:val="24"/>
        </w:rPr>
      </w:pPr>
    </w:p>
    <w:p w:rsidR="00101B86" w:rsidRDefault="00A054F3" w:rsidP="00A054F3">
      <w:pPr>
        <w:rPr>
          <w:rFonts w:eastAsia="Times New Roman" w:cs="Times New Roman"/>
          <w:shd w:val="clear" w:color="auto" w:fill="FFFFFF"/>
        </w:rPr>
      </w:pPr>
      <w:r w:rsidRPr="00A054F3">
        <w:rPr>
          <w:rFonts w:eastAsia="Times New Roman" w:cs="Times New Roman"/>
          <w:shd w:val="clear" w:color="auto" w:fill="FFFFFF"/>
        </w:rPr>
        <w:t xml:space="preserve">In this </w:t>
      </w:r>
      <w:r w:rsidR="00101B86">
        <w:rPr>
          <w:rFonts w:eastAsia="Times New Roman" w:cs="Times New Roman"/>
          <w:shd w:val="clear" w:color="auto" w:fill="FFFFFF"/>
        </w:rPr>
        <w:t>unit</w:t>
      </w:r>
      <w:r w:rsidRPr="00A054F3">
        <w:rPr>
          <w:rFonts w:eastAsia="Times New Roman" w:cs="Times New Roman"/>
          <w:shd w:val="clear" w:color="auto" w:fill="FFFFFF"/>
        </w:rPr>
        <w:t xml:space="preserve"> we are being purposeful in delineating between expression, equation, and function. Within the teacher notes the application of the three terms are used throughout. Students answer may vary but our expectation at this point is when students use the word expression they are specifically looking at the changes in quantities. Specifically, we want students to see expressions as a process of computing and a product of the computation. It is important students see expressions as multiple equivalent representations. When students are referring to an equation they will be solving for one quantity. For functions, we have two co-varying quantities, specifically in our unit, ∆x and ∆y, (y – y</w:t>
      </w:r>
      <w:r w:rsidRPr="00A054F3">
        <w:rPr>
          <w:rFonts w:eastAsia="Times New Roman" w:cs="Times New Roman"/>
          <w:sz w:val="13"/>
          <w:szCs w:val="13"/>
          <w:vertAlign w:val="subscript"/>
        </w:rPr>
        <w:t>1</w:t>
      </w:r>
      <w:r w:rsidRPr="00A054F3">
        <w:rPr>
          <w:rFonts w:eastAsia="Times New Roman" w:cs="Times New Roman"/>
          <w:shd w:val="clear" w:color="auto" w:fill="FFFFFF"/>
        </w:rPr>
        <w:t>) = m(x – x</w:t>
      </w:r>
      <w:r w:rsidRPr="00A054F3">
        <w:rPr>
          <w:rFonts w:eastAsia="Times New Roman" w:cs="Times New Roman"/>
          <w:sz w:val="13"/>
          <w:szCs w:val="13"/>
          <w:vertAlign w:val="subscript"/>
        </w:rPr>
        <w:t>1</w:t>
      </w:r>
      <w:r w:rsidRPr="00A054F3">
        <w:rPr>
          <w:rFonts w:eastAsia="Times New Roman" w:cs="Times New Roman"/>
          <w:shd w:val="clear" w:color="auto" w:fill="FFFFFF"/>
        </w:rPr>
        <w:t>), and</w:t>
      </w:r>
      <w:r>
        <w:rPr>
          <w:rFonts w:eastAsia="Times New Roman" w:cs="Times New Roman"/>
          <w:shd w:val="clear" w:color="auto" w:fill="FFFFFF"/>
        </w:rPr>
        <w:t xml:space="preserve">  </w:t>
      </w:r>
      <w:r w:rsidRPr="00A054F3">
        <w:rPr>
          <w:rFonts w:eastAsia="Times New Roman" w:cs="Times New Roman"/>
          <w:shd w:val="clear" w:color="auto" w:fill="FFFFFF"/>
        </w:rPr>
        <w:t xml:space="preserve"> y = mx + b. We want students to be able to see that given a function, we can identify expressions that are represented in the function, such as ∆x, m(∆x), and ∆y.  Also, within a function</w:t>
      </w:r>
      <w:r w:rsidR="007419F5">
        <w:rPr>
          <w:rFonts w:eastAsia="Times New Roman" w:cs="Times New Roman"/>
          <w:shd w:val="clear" w:color="auto" w:fill="FFFFFF"/>
        </w:rPr>
        <w:t>,</w:t>
      </w:r>
      <w:r w:rsidRPr="00A054F3">
        <w:rPr>
          <w:rFonts w:eastAsia="Times New Roman" w:cs="Times New Roman"/>
          <w:shd w:val="clear" w:color="auto" w:fill="FFFFFF"/>
        </w:rPr>
        <w:t xml:space="preserve"> once one quantity is given and we are solving for the second co-varying quantity</w:t>
      </w:r>
      <w:r w:rsidR="007419F5">
        <w:rPr>
          <w:rFonts w:eastAsia="Times New Roman" w:cs="Times New Roman"/>
          <w:shd w:val="clear" w:color="auto" w:fill="FFFFFF"/>
        </w:rPr>
        <w:t>;</w:t>
      </w:r>
      <w:r w:rsidRPr="00A054F3">
        <w:rPr>
          <w:rFonts w:eastAsia="Times New Roman" w:cs="Times New Roman"/>
          <w:shd w:val="clear" w:color="auto" w:fill="FFFFFF"/>
        </w:rPr>
        <w:t xml:space="preserve"> we now are referring to the equation. </w:t>
      </w:r>
    </w:p>
    <w:p w:rsidR="00101B86" w:rsidRDefault="00101B86" w:rsidP="00A054F3">
      <w:pPr>
        <w:rPr>
          <w:rFonts w:eastAsia="Times New Roman" w:cs="Times New Roman"/>
          <w:shd w:val="clear" w:color="auto" w:fill="FFFFFF"/>
        </w:rPr>
      </w:pPr>
    </w:p>
    <w:p w:rsidR="00101B86" w:rsidRDefault="00101B86" w:rsidP="00A054F3">
      <w:pPr>
        <w:rPr>
          <w:rFonts w:eastAsia="Times New Roman" w:cs="Times New Roman"/>
          <w:shd w:val="clear" w:color="auto" w:fill="FFFFFF"/>
        </w:rPr>
      </w:pPr>
      <w:r>
        <w:rPr>
          <w:rFonts w:eastAsia="Times New Roman" w:cs="Times New Roman"/>
          <w:shd w:val="clear" w:color="auto" w:fill="FFFFFF"/>
        </w:rPr>
        <w:t>Throughout the unit</w:t>
      </w:r>
      <w:r w:rsidR="007419F5">
        <w:rPr>
          <w:rFonts w:eastAsia="Times New Roman" w:cs="Times New Roman"/>
          <w:shd w:val="clear" w:color="auto" w:fill="FFFFFF"/>
        </w:rPr>
        <w:t>,</w:t>
      </w:r>
      <w:r>
        <w:rPr>
          <w:rFonts w:eastAsia="Times New Roman" w:cs="Times New Roman"/>
          <w:shd w:val="clear" w:color="auto" w:fill="FFFFFF"/>
        </w:rPr>
        <w:t xml:space="preserve"> we have indicated various standards that apply. In order to fully develop the depth required for our specific standards, additional lessons need to follow this unit. </w:t>
      </w:r>
    </w:p>
    <w:p w:rsidR="00101B86" w:rsidRPr="00A054F3" w:rsidRDefault="00101B86" w:rsidP="00A054F3">
      <w:pPr>
        <w:rPr>
          <w:rFonts w:ascii="Times New Roman" w:eastAsia="Times New Roman" w:hAnsi="Times New Roman" w:cs="Times New Roman"/>
          <w:color w:val="auto"/>
          <w:sz w:val="24"/>
          <w:szCs w:val="24"/>
        </w:rPr>
      </w:pPr>
    </w:p>
    <w:p w:rsidR="00A054F3" w:rsidRPr="00101B86" w:rsidRDefault="00A054F3" w:rsidP="00A054F3">
      <w:pPr>
        <w:rPr>
          <w:rFonts w:ascii="Times New Roman" w:eastAsia="Times New Roman" w:hAnsi="Times New Roman" w:cs="Times New Roman"/>
          <w:color w:val="auto"/>
          <w:sz w:val="24"/>
          <w:szCs w:val="24"/>
        </w:rPr>
      </w:pPr>
      <w:r w:rsidRPr="00A054F3">
        <w:rPr>
          <w:rFonts w:eastAsia="Times New Roman" w:cs="Times New Roman"/>
        </w:rPr>
        <w:lastRenderedPageBreak/>
        <w:t>After this unit, students will further explore delineating between linear, quadratic and exponential functions and solve problems (</w:t>
      </w:r>
      <w:r w:rsidRPr="00A054F3">
        <w:rPr>
          <w:rFonts w:eastAsia="Times New Roman" w:cs="Times New Roman"/>
          <w:b/>
          <w:bCs/>
        </w:rPr>
        <w:t>HSF.LE.A.1; specifically, 1.a and 1.b</w:t>
      </w:r>
      <w:r w:rsidRPr="00A054F3">
        <w:rPr>
          <w:rFonts w:eastAsia="Times New Roman" w:cs="Times New Roman"/>
        </w:rPr>
        <w:t>).  Students will further strengthen their understanding using constant rate of change, average rate of change, and applying the ideas from the unit to systems of linear functions in two variables (</w:t>
      </w:r>
      <w:r w:rsidRPr="00A054F3">
        <w:rPr>
          <w:rFonts w:eastAsia="Times New Roman" w:cs="Times New Roman"/>
          <w:b/>
          <w:bCs/>
        </w:rPr>
        <w:t>HSA-REI.C.6)</w:t>
      </w:r>
      <w:r w:rsidRPr="00A054F3">
        <w:rPr>
          <w:rFonts w:eastAsia="Times New Roman" w:cs="Times New Roman"/>
        </w:rPr>
        <w:t>. Students will also begin to explore function notation and then use function notation to interpret statements in terms of a context (</w:t>
      </w:r>
      <w:r w:rsidRPr="00A054F3">
        <w:rPr>
          <w:rFonts w:eastAsia="Times New Roman" w:cs="Times New Roman"/>
          <w:b/>
          <w:bCs/>
        </w:rPr>
        <w:t xml:space="preserve">HSF - IF.A.1,HSF - IF.A.2 ). </w:t>
      </w:r>
      <w:r w:rsidR="00101B86">
        <w:rPr>
          <w:rFonts w:eastAsia="Times New Roman" w:cs="Times New Roman"/>
          <w:bCs/>
        </w:rPr>
        <w:t xml:space="preserve">While further exploration continues in additional lessons, integrate the conceptual and procedural fluency that has started to develop throughout this specific unit.  </w:t>
      </w:r>
    </w:p>
    <w:p w:rsidR="00A054F3" w:rsidRPr="00A054F3" w:rsidRDefault="00A054F3" w:rsidP="00A054F3">
      <w:pPr>
        <w:spacing w:after="240"/>
        <w:rPr>
          <w:rFonts w:ascii="Times New Roman" w:eastAsia="Times New Roman" w:hAnsi="Times New Roman" w:cs="Times New Roman"/>
          <w:color w:val="auto"/>
          <w:sz w:val="24"/>
          <w:szCs w:val="24"/>
        </w:rPr>
      </w:pPr>
    </w:p>
    <w:p w:rsidR="00A054F3" w:rsidRPr="00A054F3" w:rsidRDefault="00A054F3" w:rsidP="00A054F3">
      <w:pPr>
        <w:rPr>
          <w:rFonts w:ascii="Times New Roman" w:eastAsia="Times New Roman" w:hAnsi="Times New Roman" w:cs="Times New Roman"/>
          <w:color w:val="auto"/>
          <w:sz w:val="24"/>
          <w:szCs w:val="24"/>
        </w:rPr>
      </w:pPr>
      <w:r w:rsidRPr="00A054F3">
        <w:rPr>
          <w:rFonts w:eastAsia="Times New Roman" w:cs="Times New Roman"/>
          <w:shd w:val="clear" w:color="auto" w:fill="FFFFFF"/>
        </w:rPr>
        <w:t xml:space="preserve">For more information, refer to the following two articles that support the distinction between equation and function. </w:t>
      </w:r>
      <w:hyperlink r:id="rId7" w:history="1">
        <w:r w:rsidRPr="00A054F3">
          <w:rPr>
            <w:rFonts w:ascii="Times New Roman" w:eastAsia="Times New Roman" w:hAnsi="Times New Roman" w:cs="Times New Roman"/>
            <w:color w:val="1155CC"/>
            <w:u w:val="single"/>
            <w:shd w:val="clear" w:color="auto" w:fill="FFFFFF"/>
          </w:rPr>
          <w:t>http://www.utdanacenter.org/mathtoolkit/downloads/support/functions.pdf</w:t>
        </w:r>
      </w:hyperlink>
    </w:p>
    <w:p w:rsidR="00A054F3" w:rsidRPr="00A054F3" w:rsidRDefault="008D757D" w:rsidP="00A054F3">
      <w:pPr>
        <w:rPr>
          <w:rFonts w:ascii="Times New Roman" w:eastAsia="Times New Roman" w:hAnsi="Times New Roman" w:cs="Times New Roman"/>
          <w:color w:val="auto"/>
          <w:sz w:val="24"/>
          <w:szCs w:val="24"/>
        </w:rPr>
      </w:pPr>
      <w:hyperlink r:id="rId8" w:history="1">
        <w:r w:rsidR="00A054F3" w:rsidRPr="00A054F3">
          <w:rPr>
            <w:rFonts w:ascii="Times New Roman" w:eastAsia="Times New Roman" w:hAnsi="Times New Roman" w:cs="Times New Roman"/>
            <w:color w:val="1155CC"/>
            <w:u w:val="single"/>
            <w:shd w:val="clear" w:color="auto" w:fill="FFFFFF"/>
          </w:rPr>
          <w:t>http://patthompson.net/PDFversions/2015ResMathMeanings.pdf</w:t>
        </w:r>
      </w:hyperlink>
    </w:p>
    <w:p w:rsidR="00A054F3" w:rsidRPr="00A054F3" w:rsidRDefault="00A054F3" w:rsidP="00A054F3">
      <w:pPr>
        <w:rPr>
          <w:rFonts w:ascii="Times New Roman" w:eastAsia="Times New Roman" w:hAnsi="Times New Roman" w:cs="Times New Roman"/>
          <w:color w:val="auto"/>
          <w:sz w:val="24"/>
          <w:szCs w:val="24"/>
        </w:rPr>
      </w:pPr>
    </w:p>
    <w:p w:rsidR="00A054F3" w:rsidRPr="00A054F3" w:rsidRDefault="00A054F3" w:rsidP="00A054F3">
      <w:pPr>
        <w:rPr>
          <w:rFonts w:ascii="Times New Roman" w:eastAsia="Times New Roman" w:hAnsi="Times New Roman" w:cs="Times New Roman"/>
          <w:color w:val="auto"/>
          <w:sz w:val="24"/>
          <w:szCs w:val="24"/>
        </w:rPr>
      </w:pPr>
      <w:r w:rsidRPr="00A054F3">
        <w:rPr>
          <w:rFonts w:eastAsia="Times New Roman" w:cs="Times New Roman"/>
          <w:b/>
          <w:bCs/>
          <w:sz w:val="28"/>
          <w:szCs w:val="28"/>
        </w:rPr>
        <w:t>Teacher Notes</w:t>
      </w:r>
    </w:p>
    <w:p w:rsidR="008E3D38" w:rsidRDefault="00A054F3" w:rsidP="00A054F3">
      <w:r w:rsidRPr="00A054F3">
        <w:rPr>
          <w:rFonts w:eastAsia="Times New Roman" w:cs="Times New Roman"/>
        </w:rPr>
        <w:t xml:space="preserve">The unit includes PowerPoint </w:t>
      </w:r>
      <w:r w:rsidR="007419F5">
        <w:rPr>
          <w:rFonts w:eastAsia="Times New Roman" w:cs="Times New Roman"/>
        </w:rPr>
        <w:t xml:space="preserve">slides to assist the teacher in </w:t>
      </w:r>
      <w:r w:rsidRPr="00A054F3">
        <w:rPr>
          <w:rFonts w:eastAsia="Times New Roman" w:cs="Times New Roman"/>
        </w:rPr>
        <w:t>classroom implementation</w:t>
      </w:r>
      <w:r w:rsidR="007419F5">
        <w:rPr>
          <w:rFonts w:eastAsia="Times New Roman" w:cs="Times New Roman"/>
        </w:rPr>
        <w:t xml:space="preserve"> and to promote student discussions</w:t>
      </w:r>
      <w:r w:rsidRPr="00A054F3">
        <w:rPr>
          <w:rFonts w:eastAsia="Times New Roman" w:cs="Times New Roman"/>
        </w:rPr>
        <w:t xml:space="preserve">. Each slide in the PowerPoint includes teacher notes to </w:t>
      </w:r>
      <w:r w:rsidRPr="00A054F3">
        <w:rPr>
          <w:rFonts w:eastAsia="Times New Roman" w:cs="Times New Roman"/>
        </w:rPr>
        <w:lastRenderedPageBreak/>
        <w:t>help facilitate the content, questions, and other ideas the authors want to convey to</w:t>
      </w:r>
      <w:r w:rsidR="007419F5">
        <w:rPr>
          <w:rFonts w:eastAsia="Times New Roman" w:cs="Times New Roman"/>
        </w:rPr>
        <w:t xml:space="preserve"> the teachers. In addition, </w:t>
      </w:r>
      <w:r w:rsidRPr="00A054F3">
        <w:rPr>
          <w:rFonts w:eastAsia="Times New Roman" w:cs="Times New Roman"/>
        </w:rPr>
        <w:t>common student misconceptions</w:t>
      </w:r>
      <w:r w:rsidR="007419F5">
        <w:rPr>
          <w:rFonts w:eastAsia="Times New Roman" w:cs="Times New Roman"/>
        </w:rPr>
        <w:t>, and student answers</w:t>
      </w:r>
      <w:r w:rsidRPr="00A054F3">
        <w:rPr>
          <w:rFonts w:eastAsia="Times New Roman" w:cs="Times New Roman"/>
        </w:rPr>
        <w:t xml:space="preserve"> are provided in the notes section for </w:t>
      </w:r>
      <w:r w:rsidR="007419F5">
        <w:rPr>
          <w:rFonts w:eastAsia="Times New Roman" w:cs="Times New Roman"/>
        </w:rPr>
        <w:t>the</w:t>
      </w:r>
      <w:r w:rsidRPr="00A054F3">
        <w:rPr>
          <w:rFonts w:eastAsia="Times New Roman" w:cs="Times New Roman"/>
        </w:rPr>
        <w:t xml:space="preserve"> slide</w:t>
      </w:r>
      <w:r w:rsidR="007419F5">
        <w:rPr>
          <w:rFonts w:eastAsia="Times New Roman" w:cs="Times New Roman"/>
        </w:rPr>
        <w:t>s</w:t>
      </w:r>
      <w:r w:rsidRPr="00A054F3">
        <w:rPr>
          <w:rFonts w:eastAsia="Times New Roman" w:cs="Times New Roman"/>
        </w:rPr>
        <w:t>. These notes are intended to help teachers acclimate to the vision of the authors</w:t>
      </w:r>
      <w:r w:rsidR="007419F5">
        <w:rPr>
          <w:rFonts w:eastAsia="Times New Roman" w:cs="Times New Roman"/>
        </w:rPr>
        <w:t xml:space="preserve"> for the unit</w:t>
      </w:r>
      <w:r w:rsidRPr="00A054F3">
        <w:rPr>
          <w:rFonts w:eastAsia="Times New Roman" w:cs="Times New Roman"/>
        </w:rPr>
        <w:t>.</w:t>
      </w:r>
      <w:r w:rsidR="0016682D">
        <w:rPr>
          <w:rFonts w:eastAsia="Times New Roman" w:cs="Times New Roman"/>
        </w:rPr>
        <w:t xml:space="preserve"> </w:t>
      </w:r>
      <w:r w:rsidR="007419F5">
        <w:rPr>
          <w:rFonts w:eastAsia="Times New Roman" w:cs="Times New Roman"/>
        </w:rPr>
        <w:t>The authors of the unit did not intend for the PowerPoint to be printed and handed out to students.  Students should have composition notebooks that they document their thinking in.  Also, using composition notebooks will allow students to refer back to previous lessons for clarification as needed.</w:t>
      </w:r>
    </w:p>
    <w:p w:rsidR="008E3D38" w:rsidRDefault="008E3D38"/>
    <w:p w:rsidR="008E3D38" w:rsidRDefault="008E3D38"/>
    <w:tbl>
      <w:tblPr>
        <w:tblStyle w:val="a"/>
        <w:tblW w:w="1439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4"/>
        <w:gridCol w:w="10506"/>
      </w:tblGrid>
      <w:tr w:rsidR="008E3D38">
        <w:tc>
          <w:tcPr>
            <w:tcW w:w="14390" w:type="dxa"/>
            <w:gridSpan w:val="2"/>
            <w:shd w:val="clear" w:color="auto" w:fill="D9D9D9"/>
          </w:tcPr>
          <w:p w:rsidR="008E3D38" w:rsidRDefault="00DD39A2">
            <w:pPr>
              <w:contextualSpacing w:val="0"/>
              <w:jc w:val="center"/>
            </w:pPr>
            <w:bookmarkStart w:id="1" w:name="h.gjdgxs" w:colFirst="0" w:colLast="0"/>
            <w:bookmarkEnd w:id="1"/>
            <w:r>
              <w:rPr>
                <w:b/>
              </w:rPr>
              <w:t>Background Information</w:t>
            </w:r>
          </w:p>
        </w:tc>
      </w:tr>
      <w:tr w:rsidR="008E3D38">
        <w:tc>
          <w:tcPr>
            <w:tcW w:w="3884" w:type="dxa"/>
          </w:tcPr>
          <w:p w:rsidR="008E3D38" w:rsidRDefault="00DD39A2">
            <w:pPr>
              <w:contextualSpacing w:val="0"/>
            </w:pPr>
            <w:r>
              <w:t>Content/Course</w:t>
            </w:r>
          </w:p>
          <w:p w:rsidR="008E3D38" w:rsidRDefault="008E3D38">
            <w:pPr>
              <w:contextualSpacing w:val="0"/>
            </w:pPr>
          </w:p>
        </w:tc>
        <w:tc>
          <w:tcPr>
            <w:tcW w:w="10506" w:type="dxa"/>
          </w:tcPr>
          <w:p w:rsidR="008E3D38" w:rsidRDefault="00DD39A2" w:rsidP="00D747CC">
            <w:pPr>
              <w:contextualSpacing w:val="0"/>
            </w:pPr>
            <w:r>
              <w:t>Algebra I</w:t>
            </w:r>
          </w:p>
        </w:tc>
      </w:tr>
      <w:tr w:rsidR="008E3D38">
        <w:tc>
          <w:tcPr>
            <w:tcW w:w="3884" w:type="dxa"/>
          </w:tcPr>
          <w:p w:rsidR="008E3D38" w:rsidRDefault="00DD39A2">
            <w:pPr>
              <w:contextualSpacing w:val="0"/>
            </w:pPr>
            <w:r>
              <w:t>Unit</w:t>
            </w:r>
          </w:p>
          <w:p w:rsidR="008E3D38" w:rsidRDefault="008E3D38">
            <w:pPr>
              <w:contextualSpacing w:val="0"/>
            </w:pPr>
          </w:p>
        </w:tc>
        <w:tc>
          <w:tcPr>
            <w:tcW w:w="10506" w:type="dxa"/>
          </w:tcPr>
          <w:p w:rsidR="008E3D38" w:rsidRDefault="00DD39A2">
            <w:pPr>
              <w:contextualSpacing w:val="0"/>
            </w:pPr>
            <w:r>
              <w:t xml:space="preserve">Expressions, Functions, and Linear Models </w:t>
            </w:r>
          </w:p>
        </w:tc>
      </w:tr>
      <w:tr w:rsidR="008E3D38">
        <w:tc>
          <w:tcPr>
            <w:tcW w:w="3884" w:type="dxa"/>
          </w:tcPr>
          <w:p w:rsidR="008E3D38" w:rsidRDefault="00DD39A2">
            <w:pPr>
              <w:contextualSpacing w:val="0"/>
            </w:pPr>
            <w:r>
              <w:t>Essential Questions Addressed in the Unit</w:t>
            </w:r>
          </w:p>
          <w:p w:rsidR="008E3D38" w:rsidRDefault="008E3D38">
            <w:pPr>
              <w:contextualSpacing w:val="0"/>
            </w:pPr>
          </w:p>
        </w:tc>
        <w:tc>
          <w:tcPr>
            <w:tcW w:w="10506" w:type="dxa"/>
          </w:tcPr>
          <w:p w:rsidR="008E3D38" w:rsidRDefault="00DD39A2">
            <w:pPr>
              <w:contextualSpacing w:val="0"/>
            </w:pPr>
            <w:r>
              <w:t>Essential Questions</w:t>
            </w:r>
          </w:p>
          <w:p w:rsidR="008E3D38" w:rsidRDefault="00DD39A2">
            <w:pPr>
              <w:numPr>
                <w:ilvl w:val="0"/>
                <w:numId w:val="3"/>
              </w:numPr>
              <w:ind w:left="810" w:hanging="360"/>
            </w:pPr>
            <w:r>
              <w:t>What quantities are changing in this situation?</w:t>
            </w:r>
          </w:p>
          <w:p w:rsidR="008E3D38" w:rsidRDefault="00DD39A2">
            <w:pPr>
              <w:numPr>
                <w:ilvl w:val="0"/>
                <w:numId w:val="3"/>
              </w:numPr>
              <w:ind w:left="810" w:hanging="360"/>
            </w:pPr>
            <w:r>
              <w:t>What constitutes an expression? An equation? A function?</w:t>
            </w:r>
          </w:p>
          <w:p w:rsidR="00D747CC" w:rsidRDefault="00DD39A2" w:rsidP="00D747CC">
            <w:pPr>
              <w:numPr>
                <w:ilvl w:val="0"/>
                <w:numId w:val="3"/>
              </w:numPr>
              <w:ind w:left="810" w:hanging="360"/>
              <w:rPr>
                <w:b/>
              </w:rPr>
            </w:pPr>
            <w:r>
              <w:t>When is it advantageous to represent relationships between quantities symbolically? Numerically? Graphically?</w:t>
            </w:r>
          </w:p>
          <w:p w:rsidR="00D747CC" w:rsidRPr="00A054F3" w:rsidRDefault="00D747CC" w:rsidP="00D747CC">
            <w:pPr>
              <w:numPr>
                <w:ilvl w:val="0"/>
                <w:numId w:val="3"/>
              </w:numPr>
              <w:ind w:left="810" w:hanging="360"/>
              <w:rPr>
                <w:b/>
              </w:rPr>
            </w:pPr>
            <w:r w:rsidRPr="00D747CC">
              <w:t>How are changes in quantities represented symbolically? Numerically? Graphically?</w:t>
            </w:r>
          </w:p>
          <w:p w:rsidR="008E3D38" w:rsidRDefault="008E3D38">
            <w:pPr>
              <w:contextualSpacing w:val="0"/>
            </w:pPr>
          </w:p>
        </w:tc>
      </w:tr>
      <w:tr w:rsidR="008E3D38">
        <w:tc>
          <w:tcPr>
            <w:tcW w:w="3884" w:type="dxa"/>
          </w:tcPr>
          <w:p w:rsidR="008E3D38" w:rsidRDefault="00DD39A2">
            <w:pPr>
              <w:contextualSpacing w:val="0"/>
            </w:pPr>
            <w:r>
              <w:t>Standards Addressed in This Unit</w:t>
            </w:r>
          </w:p>
          <w:p w:rsidR="008E3D38" w:rsidRDefault="008E3D38">
            <w:pPr>
              <w:contextualSpacing w:val="0"/>
            </w:pPr>
          </w:p>
        </w:tc>
        <w:tc>
          <w:tcPr>
            <w:tcW w:w="10506" w:type="dxa"/>
          </w:tcPr>
          <w:p w:rsidR="008E3D38" w:rsidRDefault="00DD39A2">
            <w:pPr>
              <w:contextualSpacing w:val="0"/>
            </w:pPr>
            <w:r>
              <w:rPr>
                <w:b/>
                <w:color w:val="202020"/>
              </w:rPr>
              <w:t>HSA-SSE.A.1</w:t>
            </w:r>
          </w:p>
          <w:p w:rsidR="008E3D38" w:rsidRDefault="00DD39A2">
            <w:pPr>
              <w:contextualSpacing w:val="0"/>
            </w:pPr>
            <w:r>
              <w:rPr>
                <w:color w:val="202020"/>
              </w:rPr>
              <w:t>Interpret expressions that represent a quantity in terms of its context.</w:t>
            </w:r>
          </w:p>
          <w:p w:rsidR="008E3D38" w:rsidRDefault="00DD39A2">
            <w:pPr>
              <w:numPr>
                <w:ilvl w:val="0"/>
                <w:numId w:val="8"/>
              </w:numPr>
              <w:ind w:hanging="360"/>
            </w:pPr>
            <w:r>
              <w:t>Interpret parts of an expression, such as terms, factors, and coefficients.</w:t>
            </w:r>
          </w:p>
          <w:p w:rsidR="008E3D38" w:rsidRDefault="00DD39A2">
            <w:pPr>
              <w:numPr>
                <w:ilvl w:val="0"/>
                <w:numId w:val="8"/>
              </w:numPr>
              <w:ind w:hanging="360"/>
            </w:pPr>
            <w:r>
              <w:t xml:space="preserve">Interpret complicated expressions by viewing one or more of their parts as a single entity.  </w:t>
            </w:r>
            <w:r>
              <w:rPr>
                <w:i/>
              </w:rPr>
              <w:t>For example, interpret P(1+r)^n as the product of P and a factor not depending on P.</w:t>
            </w:r>
          </w:p>
          <w:p w:rsidR="008E3D38" w:rsidRDefault="008D757D">
            <w:pPr>
              <w:contextualSpacing w:val="0"/>
            </w:pPr>
            <w:hyperlink r:id="rId9">
              <w:r w:rsidR="00DD39A2">
                <w:rPr>
                  <w:b/>
                  <w:smallCaps/>
                  <w:color w:val="373737"/>
                </w:rPr>
                <w:t>HSF.BF.A</w:t>
              </w:r>
            </w:hyperlink>
            <w:r w:rsidR="00DD39A2">
              <w:rPr>
                <w:b/>
                <w:color w:val="202020"/>
              </w:rPr>
              <w:t>.1.a</w:t>
            </w:r>
            <w:r w:rsidR="00DD39A2">
              <w:rPr>
                <w:b/>
                <w:color w:val="202020"/>
              </w:rPr>
              <w:br/>
            </w:r>
            <w:r w:rsidR="00DD39A2">
              <w:rPr>
                <w:color w:val="202020"/>
              </w:rPr>
              <w:t>Write a function that describes a relationship between two quantities.</w:t>
            </w:r>
          </w:p>
          <w:p w:rsidR="008E3D38" w:rsidRDefault="00DD39A2">
            <w:pPr>
              <w:numPr>
                <w:ilvl w:val="0"/>
                <w:numId w:val="9"/>
              </w:numPr>
              <w:ind w:hanging="360"/>
              <w:rPr>
                <w:color w:val="202020"/>
              </w:rPr>
            </w:pPr>
            <w:r>
              <w:rPr>
                <w:color w:val="202020"/>
              </w:rPr>
              <w:t>Determine an explicit expression, a recursive process, or steps for calculation from a context.</w:t>
            </w:r>
          </w:p>
          <w:p w:rsidR="008E3D38" w:rsidRDefault="00DD39A2">
            <w:pPr>
              <w:contextualSpacing w:val="0"/>
            </w:pPr>
            <w:r>
              <w:rPr>
                <w:b/>
                <w:color w:val="202020"/>
              </w:rPr>
              <w:t>HSF.IF.B.4</w:t>
            </w:r>
          </w:p>
          <w:p w:rsidR="008E3D38" w:rsidRDefault="00DD39A2">
            <w:pPr>
              <w:contextualSpacing w:val="0"/>
            </w:pPr>
            <w:r>
              <w:rPr>
                <w:color w:val="202020"/>
              </w:rPr>
              <w:t>For a function that models a relationship between two quantities, interpret key features of graphs and tables in terms of the quantities, and sketch graphs showing key features given a verbal description of the relationship. </w:t>
            </w:r>
            <w:r>
              <w:rPr>
                <w:i/>
                <w:color w:val="202020"/>
              </w:rPr>
              <w:t>Key features include: intercepts; intervals where the function is increasing, decreasing, positive, or negative; relative maximums and minimums; symmetries; end behavior; and periodicity</w:t>
            </w:r>
            <w:r>
              <w:rPr>
                <w:color w:val="202020"/>
              </w:rPr>
              <w:t>.</w:t>
            </w:r>
          </w:p>
          <w:p w:rsidR="008E3D38" w:rsidRDefault="00DD39A2">
            <w:pPr>
              <w:contextualSpacing w:val="0"/>
            </w:pPr>
            <w:r>
              <w:rPr>
                <w:b/>
                <w:color w:val="202020"/>
              </w:rPr>
              <w:t>HSF.IF.B.5</w:t>
            </w:r>
          </w:p>
          <w:p w:rsidR="008E3D38" w:rsidRDefault="00DD39A2">
            <w:pPr>
              <w:contextualSpacing w:val="0"/>
            </w:pPr>
            <w:bookmarkStart w:id="2" w:name="h.dsz91vyp3y04" w:colFirst="0" w:colLast="0"/>
            <w:bookmarkEnd w:id="2"/>
            <w:r>
              <w:rPr>
                <w:color w:val="202020"/>
              </w:rPr>
              <w:lastRenderedPageBreak/>
              <w:t>Relate the domain of a function to its graph and, where applicable, to the quantitative relationship it describes. </w:t>
            </w:r>
            <w:r>
              <w:rPr>
                <w:i/>
                <w:color w:val="202020"/>
              </w:rPr>
              <w:t>For example, if the function h(n) gives the number of person-hours it takes to assemble n engines in a factory, then the positive integers would be an appropriate domain for the function.</w:t>
            </w:r>
          </w:p>
          <w:p w:rsidR="008E3D38" w:rsidRDefault="00DD39A2">
            <w:pPr>
              <w:contextualSpacing w:val="0"/>
            </w:pPr>
            <w:r>
              <w:rPr>
                <w:b/>
                <w:color w:val="202020"/>
              </w:rPr>
              <w:t>HSS.ID.C.7</w:t>
            </w:r>
          </w:p>
          <w:p w:rsidR="008E3D38" w:rsidRDefault="00DD39A2">
            <w:pPr>
              <w:contextualSpacing w:val="0"/>
            </w:pPr>
            <w:r>
              <w:rPr>
                <w:color w:val="202020"/>
              </w:rPr>
              <w:t>Interpret the slope (rate of change) and the intercept (constant term) of a linear model in the context of the data.</w:t>
            </w:r>
          </w:p>
          <w:p w:rsidR="008E3D38" w:rsidRDefault="008D757D">
            <w:pPr>
              <w:contextualSpacing w:val="0"/>
            </w:pPr>
            <w:hyperlink r:id="rId10">
              <w:r w:rsidR="00DD39A2">
                <w:rPr>
                  <w:b/>
                  <w:smallCaps/>
                  <w:color w:val="373737"/>
                </w:rPr>
                <w:t>HSA.CED.A.2</w:t>
              </w:r>
            </w:hyperlink>
            <w:r w:rsidR="00DD39A2">
              <w:rPr>
                <w:color w:val="202020"/>
              </w:rPr>
              <w:br/>
              <w:t>Create equations in two or more variables to represent relationships between quantities; graph equations on coordinate axes with labels and scales.</w:t>
            </w:r>
          </w:p>
        </w:tc>
      </w:tr>
      <w:tr w:rsidR="008E3D38">
        <w:tc>
          <w:tcPr>
            <w:tcW w:w="3884" w:type="dxa"/>
          </w:tcPr>
          <w:p w:rsidR="008E3D38" w:rsidRDefault="00DD39A2">
            <w:pPr>
              <w:contextualSpacing w:val="0"/>
            </w:pPr>
            <w:r>
              <w:lastRenderedPageBreak/>
              <w:t>Relevance/Connections</w:t>
            </w:r>
          </w:p>
          <w:p w:rsidR="008E3D38" w:rsidRDefault="008E3D38">
            <w:pPr>
              <w:contextualSpacing w:val="0"/>
            </w:pPr>
          </w:p>
        </w:tc>
        <w:tc>
          <w:tcPr>
            <w:tcW w:w="10506" w:type="dxa"/>
          </w:tcPr>
          <w:p w:rsidR="008E3D38" w:rsidRDefault="00DD39A2">
            <w:pPr>
              <w:contextualSpacing w:val="0"/>
            </w:pPr>
            <w:bookmarkStart w:id="3" w:name="h.3znysh7" w:colFirst="0" w:colLast="0"/>
            <w:bookmarkEnd w:id="3"/>
            <w:r>
              <w:t>The unit connects to students’ prior mathematical knowledge of quantitative reasoning, variation, covariation, and rate of change. Students will be relying on their knowledge of identifying quantities in context, making sense of the individual quantities and the changing quantities, and then mathematizing the problem situation to build linear models.</w:t>
            </w:r>
          </w:p>
        </w:tc>
      </w:tr>
      <w:tr w:rsidR="008E3D38">
        <w:tc>
          <w:tcPr>
            <w:tcW w:w="3884" w:type="dxa"/>
          </w:tcPr>
          <w:p w:rsidR="008E3D38" w:rsidRDefault="00DD39A2">
            <w:pPr>
              <w:contextualSpacing w:val="0"/>
            </w:pPr>
            <w:r>
              <w:t xml:space="preserve">Student Outcomes </w:t>
            </w:r>
          </w:p>
          <w:p w:rsidR="008E3D38" w:rsidRDefault="008E3D38">
            <w:pPr>
              <w:contextualSpacing w:val="0"/>
            </w:pPr>
          </w:p>
        </w:tc>
        <w:tc>
          <w:tcPr>
            <w:tcW w:w="10506" w:type="dxa"/>
          </w:tcPr>
          <w:p w:rsidR="008E3D38" w:rsidRDefault="00DD39A2">
            <w:pPr>
              <w:contextualSpacing w:val="0"/>
            </w:pPr>
            <w:r>
              <w:rPr>
                <w:color w:val="202020"/>
              </w:rPr>
              <w:t>At the end of the unit, students will be able to:</w:t>
            </w:r>
          </w:p>
          <w:p w:rsidR="008E3D38" w:rsidRDefault="00DD39A2">
            <w:pPr>
              <w:numPr>
                <w:ilvl w:val="0"/>
                <w:numId w:val="14"/>
              </w:numPr>
              <w:ind w:hanging="360"/>
            </w:pPr>
            <w:r>
              <w:t>Distinguish between expressions, equations, and functions.</w:t>
            </w:r>
          </w:p>
          <w:p w:rsidR="008E3D38" w:rsidRDefault="00DD39A2">
            <w:pPr>
              <w:numPr>
                <w:ilvl w:val="0"/>
                <w:numId w:val="14"/>
              </w:numPr>
              <w:ind w:hanging="360"/>
            </w:pPr>
            <w:r>
              <w:t>Distinguish between the value of a quantity itself versus the value of the change in the quantity.</w:t>
            </w:r>
          </w:p>
          <w:p w:rsidR="008E3D38" w:rsidRDefault="00DD39A2">
            <w:pPr>
              <w:numPr>
                <w:ilvl w:val="0"/>
                <w:numId w:val="14"/>
              </w:numPr>
              <w:ind w:hanging="360"/>
            </w:pPr>
            <w:r>
              <w:t>Analyze a single changing quantity, and then extending to two covarying quantities.</w:t>
            </w:r>
          </w:p>
          <w:p w:rsidR="008E3D38" w:rsidRDefault="00DD39A2">
            <w:pPr>
              <w:numPr>
                <w:ilvl w:val="0"/>
                <w:numId w:val="14"/>
              </w:numPr>
              <w:ind w:hanging="360"/>
            </w:pPr>
            <w:r>
              <w:t xml:space="preserve">Derive the structure of the point-slope formula through multiple interactions with the context and examining changes away from a reference point. </w:t>
            </w:r>
          </w:p>
          <w:p w:rsidR="008E3D38" w:rsidRDefault="00DD39A2">
            <w:pPr>
              <w:numPr>
                <w:ilvl w:val="0"/>
                <w:numId w:val="14"/>
              </w:numPr>
              <w:ind w:hanging="360"/>
            </w:pPr>
            <w:r>
              <w:t>Make sense of the point-slope formula by interpreting various expressions within the formula contextually (students will interpret x – x</w:t>
            </w:r>
            <w:r>
              <w:rPr>
                <w:vertAlign w:val="subscript"/>
              </w:rPr>
              <w:t>1</w:t>
            </w:r>
            <w:r>
              <w:t>, m(x – x</w:t>
            </w:r>
            <w:r>
              <w:rPr>
                <w:vertAlign w:val="subscript"/>
              </w:rPr>
              <w:t>1</w:t>
            </w:r>
            <w:r>
              <w:t>), y</w:t>
            </w:r>
            <w:r>
              <w:rPr>
                <w:vertAlign w:val="subscript"/>
              </w:rPr>
              <w:t>1</w:t>
            </w:r>
            <w:r>
              <w:t>, and m(x – x</w:t>
            </w:r>
            <w:r>
              <w:rPr>
                <w:vertAlign w:val="subscript"/>
              </w:rPr>
              <w:t>1</w:t>
            </w:r>
            <w:r>
              <w:t>) + y</w:t>
            </w:r>
            <w:r>
              <w:rPr>
                <w:vertAlign w:val="subscript"/>
              </w:rPr>
              <w:t>1</w:t>
            </w:r>
            <w:r>
              <w:t xml:space="preserve">). </w:t>
            </w:r>
          </w:p>
          <w:p w:rsidR="008E3D38" w:rsidRDefault="00DD39A2">
            <w:pPr>
              <w:numPr>
                <w:ilvl w:val="0"/>
                <w:numId w:val="14"/>
              </w:numPr>
              <w:ind w:hanging="360"/>
            </w:pPr>
            <w:r>
              <w:t>Analyze changes away from multiple reference points, not just the y-intercept.</w:t>
            </w:r>
          </w:p>
          <w:p w:rsidR="008E3D38" w:rsidRDefault="00DD39A2">
            <w:pPr>
              <w:numPr>
                <w:ilvl w:val="0"/>
                <w:numId w:val="14"/>
              </w:numPr>
              <w:ind w:hanging="360"/>
            </w:pPr>
            <w:r>
              <w:t xml:space="preserve">Understand that slope-intercept form uses the same structure, but specifically changes away from the reference point (0, b). </w:t>
            </w:r>
          </w:p>
        </w:tc>
      </w:tr>
      <w:tr w:rsidR="008E3D38">
        <w:tc>
          <w:tcPr>
            <w:tcW w:w="3884" w:type="dxa"/>
          </w:tcPr>
          <w:p w:rsidR="008E3D38" w:rsidRDefault="00DD39A2">
            <w:pPr>
              <w:contextualSpacing w:val="0"/>
            </w:pPr>
            <w:r>
              <w:t>Summative Assessment</w:t>
            </w:r>
          </w:p>
          <w:p w:rsidR="008E3D38" w:rsidRDefault="00DD39A2">
            <w:pPr>
              <w:contextualSpacing w:val="0"/>
            </w:pPr>
            <w:r>
              <w:t>(</w:t>
            </w:r>
            <w:r>
              <w:rPr>
                <w:i/>
              </w:rPr>
              <w:t>Assessment of Learning</w:t>
            </w:r>
            <w:r>
              <w:t xml:space="preserve">) </w:t>
            </w:r>
          </w:p>
          <w:p w:rsidR="008E3D38" w:rsidRDefault="008E3D38">
            <w:pPr>
              <w:contextualSpacing w:val="0"/>
            </w:pPr>
          </w:p>
        </w:tc>
        <w:tc>
          <w:tcPr>
            <w:tcW w:w="10506" w:type="dxa"/>
          </w:tcPr>
          <w:p w:rsidR="008E3D38" w:rsidRDefault="00DD39A2">
            <w:pPr>
              <w:contextualSpacing w:val="0"/>
            </w:pPr>
            <w:r>
              <w:rPr>
                <w:color w:val="202020"/>
              </w:rPr>
              <w:t>To measure student learning, the unit includes a summative assessment to encapsulate the big ideas emphasized in the lessons. This assessment can be used as a unit assessment.</w:t>
            </w:r>
          </w:p>
        </w:tc>
      </w:tr>
      <w:tr w:rsidR="008E3D38">
        <w:tc>
          <w:tcPr>
            <w:tcW w:w="3884" w:type="dxa"/>
          </w:tcPr>
          <w:p w:rsidR="008E3D38" w:rsidRDefault="00DD39A2">
            <w:pPr>
              <w:contextualSpacing w:val="0"/>
            </w:pPr>
            <w:r>
              <w:t>Prior Knowledge Needed to Support This Learning</w:t>
            </w:r>
          </w:p>
          <w:p w:rsidR="008E3D38" w:rsidRDefault="00DD39A2">
            <w:pPr>
              <w:contextualSpacing w:val="0"/>
            </w:pPr>
            <w:r>
              <w:t>(</w:t>
            </w:r>
            <w:r>
              <w:rPr>
                <w:i/>
              </w:rPr>
              <w:t>Vertical Alignment</w:t>
            </w:r>
            <w:r>
              <w:t>)</w:t>
            </w:r>
          </w:p>
        </w:tc>
        <w:tc>
          <w:tcPr>
            <w:tcW w:w="10506" w:type="dxa"/>
          </w:tcPr>
          <w:p w:rsidR="008E3D38" w:rsidRDefault="00DD39A2">
            <w:pPr>
              <w:contextualSpacing w:val="0"/>
            </w:pPr>
            <w:r>
              <w:t xml:space="preserve">Students should have prior knowledge of function notation, quantification, and use of delta notation to represent change in </w:t>
            </w:r>
            <w:r>
              <w:rPr>
                <w:i/>
              </w:rPr>
              <w:t>x</w:t>
            </w:r>
            <w:r>
              <w:t>. Students should also have experience in exploring variation -- focusing on changes of one quantity and representing the changes in terms of a defined expression.</w:t>
            </w:r>
          </w:p>
        </w:tc>
      </w:tr>
      <w:tr w:rsidR="008E3D38">
        <w:tc>
          <w:tcPr>
            <w:tcW w:w="3884" w:type="dxa"/>
          </w:tcPr>
          <w:p w:rsidR="008E3D38" w:rsidRDefault="00DD39A2">
            <w:pPr>
              <w:contextualSpacing w:val="0"/>
            </w:pPr>
            <w:r>
              <w:t>Method for determining student readiness for the unit</w:t>
            </w:r>
          </w:p>
          <w:p w:rsidR="008E3D38" w:rsidRDefault="008E3D38">
            <w:pPr>
              <w:contextualSpacing w:val="0"/>
            </w:pPr>
          </w:p>
        </w:tc>
        <w:tc>
          <w:tcPr>
            <w:tcW w:w="10506" w:type="dxa"/>
          </w:tcPr>
          <w:p w:rsidR="008E3D38" w:rsidRDefault="00DD39A2">
            <w:pPr>
              <w:contextualSpacing w:val="0"/>
            </w:pPr>
            <w:r>
              <w:rPr>
                <w:i/>
              </w:rPr>
              <w:t>How will evidence of student prior knowledge be determined?</w:t>
            </w:r>
          </w:p>
          <w:p w:rsidR="008E3D38" w:rsidRDefault="00DD39A2">
            <w:pPr>
              <w:contextualSpacing w:val="0"/>
            </w:pPr>
            <w:r>
              <w:t xml:space="preserve">From prior lessons, teachers should have data regarding student understanding of changes in quantities.  Use this data in conjunction with </w:t>
            </w:r>
            <w:r w:rsidR="008A0AED">
              <w:t>the pre</w:t>
            </w:r>
            <w:r>
              <w:t>-assessment data to determine student readiness and potential need for remediation and/or enrichment.</w:t>
            </w:r>
          </w:p>
          <w:p w:rsidR="008E3D38" w:rsidRDefault="008E3D38">
            <w:pPr>
              <w:contextualSpacing w:val="0"/>
            </w:pPr>
          </w:p>
        </w:tc>
      </w:tr>
      <w:tr w:rsidR="008E3D38">
        <w:trPr>
          <w:trHeight w:val="1260"/>
        </w:trPr>
        <w:tc>
          <w:tcPr>
            <w:tcW w:w="3884" w:type="dxa"/>
          </w:tcPr>
          <w:p w:rsidR="008E3D38" w:rsidRDefault="00DD39A2">
            <w:pPr>
              <w:contextualSpacing w:val="0"/>
            </w:pPr>
            <w:r>
              <w:t>Common Misconceptions</w:t>
            </w:r>
          </w:p>
          <w:p w:rsidR="008E3D38" w:rsidRDefault="008E3D38">
            <w:pPr>
              <w:contextualSpacing w:val="0"/>
            </w:pPr>
          </w:p>
          <w:p w:rsidR="008E3D38" w:rsidRDefault="008E3D38">
            <w:pPr>
              <w:contextualSpacing w:val="0"/>
            </w:pPr>
          </w:p>
        </w:tc>
        <w:tc>
          <w:tcPr>
            <w:tcW w:w="10506" w:type="dxa"/>
          </w:tcPr>
          <w:p w:rsidR="008E3D38" w:rsidRDefault="00DD39A2">
            <w:pPr>
              <w:contextualSpacing w:val="0"/>
            </w:pPr>
            <w:r>
              <w:rPr>
                <w:i/>
              </w:rPr>
              <w:t xml:space="preserve">These are addressed throughout the </w:t>
            </w:r>
            <w:r w:rsidR="00A054F3">
              <w:rPr>
                <w:i/>
              </w:rPr>
              <w:t>PowerPoint</w:t>
            </w:r>
            <w:r>
              <w:rPr>
                <w:i/>
              </w:rPr>
              <w:t xml:space="preserve"> slides in the Notes section.</w:t>
            </w:r>
          </w:p>
        </w:tc>
      </w:tr>
    </w:tbl>
    <w:p w:rsidR="008E3D38" w:rsidRDefault="008E3D38"/>
    <w:tbl>
      <w:tblPr>
        <w:tblStyle w:val="a0"/>
        <w:tblW w:w="14371"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86"/>
        <w:gridCol w:w="1887"/>
        <w:gridCol w:w="8898"/>
      </w:tblGrid>
      <w:tr w:rsidR="008E3D38">
        <w:tc>
          <w:tcPr>
            <w:tcW w:w="14372" w:type="dxa"/>
            <w:gridSpan w:val="3"/>
            <w:shd w:val="clear" w:color="auto" w:fill="D9D9D9"/>
          </w:tcPr>
          <w:p w:rsidR="008E3D38" w:rsidRDefault="00DD39A2">
            <w:pPr>
              <w:contextualSpacing w:val="0"/>
              <w:jc w:val="center"/>
            </w:pPr>
            <w:r>
              <w:rPr>
                <w:b/>
              </w:rPr>
              <w:t>Learning Experience</w:t>
            </w:r>
          </w:p>
        </w:tc>
      </w:tr>
      <w:tr w:rsidR="008E3D38">
        <w:tc>
          <w:tcPr>
            <w:tcW w:w="3586" w:type="dxa"/>
            <w:shd w:val="clear" w:color="auto" w:fill="FFFFCC"/>
            <w:vAlign w:val="center"/>
          </w:tcPr>
          <w:p w:rsidR="008E3D38" w:rsidRDefault="00DD39A2">
            <w:pPr>
              <w:contextualSpacing w:val="0"/>
            </w:pPr>
            <w:r>
              <w:rPr>
                <w:b/>
                <w:u w:val="single"/>
              </w:rPr>
              <w:t>Standards and Mathematical Practices</w:t>
            </w:r>
          </w:p>
        </w:tc>
        <w:tc>
          <w:tcPr>
            <w:tcW w:w="1887" w:type="dxa"/>
            <w:shd w:val="clear" w:color="auto" w:fill="FFFFCC"/>
            <w:vAlign w:val="center"/>
          </w:tcPr>
          <w:p w:rsidR="008E3D38" w:rsidRDefault="00DD39A2">
            <w:pPr>
              <w:contextualSpacing w:val="0"/>
              <w:jc w:val="center"/>
            </w:pPr>
            <w:r>
              <w:rPr>
                <w:b/>
                <w:i/>
              </w:rPr>
              <w:t>Component</w:t>
            </w:r>
          </w:p>
        </w:tc>
        <w:tc>
          <w:tcPr>
            <w:tcW w:w="8899" w:type="dxa"/>
            <w:shd w:val="clear" w:color="auto" w:fill="FFFFCC"/>
            <w:vAlign w:val="center"/>
          </w:tcPr>
          <w:p w:rsidR="008E3D38" w:rsidRDefault="00DD39A2">
            <w:pPr>
              <w:contextualSpacing w:val="0"/>
              <w:jc w:val="center"/>
            </w:pPr>
            <w:r>
              <w:rPr>
                <w:b/>
                <w:i/>
              </w:rPr>
              <w:t xml:space="preserve">Details </w:t>
            </w:r>
          </w:p>
        </w:tc>
      </w:tr>
      <w:tr w:rsidR="008E3D38">
        <w:tc>
          <w:tcPr>
            <w:tcW w:w="3586" w:type="dxa"/>
          </w:tcPr>
          <w:p w:rsidR="008E3D38" w:rsidRDefault="008E3D38">
            <w:pPr>
              <w:contextualSpacing w:val="0"/>
            </w:pPr>
          </w:p>
          <w:p w:rsidR="008E3D38" w:rsidRDefault="008E3D38">
            <w:pPr>
              <w:contextualSpacing w:val="0"/>
            </w:pPr>
          </w:p>
        </w:tc>
        <w:tc>
          <w:tcPr>
            <w:tcW w:w="1887" w:type="dxa"/>
          </w:tcPr>
          <w:p w:rsidR="008E3D38" w:rsidRDefault="00DD39A2">
            <w:pPr>
              <w:contextualSpacing w:val="0"/>
            </w:pPr>
            <w:r>
              <w:rPr>
                <w:b/>
                <w:i/>
              </w:rPr>
              <w:t>Pre-Assessment</w:t>
            </w:r>
          </w:p>
          <w:p w:rsidR="008E3D38" w:rsidRDefault="008E3D38">
            <w:pPr>
              <w:contextualSpacing w:val="0"/>
            </w:pPr>
          </w:p>
        </w:tc>
        <w:tc>
          <w:tcPr>
            <w:tcW w:w="8899" w:type="dxa"/>
          </w:tcPr>
          <w:p w:rsidR="008E3D38" w:rsidRDefault="00DD39A2">
            <w:pPr>
              <w:contextualSpacing w:val="0"/>
            </w:pPr>
            <w:r>
              <w:rPr>
                <w:b/>
              </w:rPr>
              <w:t>Materials needed</w:t>
            </w:r>
          </w:p>
          <w:p w:rsidR="008E3D38" w:rsidRDefault="00DD39A2">
            <w:pPr>
              <w:numPr>
                <w:ilvl w:val="0"/>
                <w:numId w:val="6"/>
              </w:numPr>
              <w:ind w:hanging="360"/>
            </w:pPr>
            <w:r>
              <w:t xml:space="preserve">Student handout of </w:t>
            </w:r>
            <w:r w:rsidR="00C73F43">
              <w:t>Pre A</w:t>
            </w:r>
            <w:r>
              <w:t>ssessment word document</w:t>
            </w:r>
          </w:p>
          <w:p w:rsidR="00C73F43" w:rsidRDefault="00C73F43">
            <w:pPr>
              <w:numPr>
                <w:ilvl w:val="0"/>
                <w:numId w:val="6"/>
              </w:numPr>
              <w:ind w:hanging="360"/>
            </w:pPr>
            <w:r>
              <w:t>Pre</w:t>
            </w:r>
            <w:r w:rsidR="0021070C">
              <w:t xml:space="preserve"> </w:t>
            </w:r>
            <w:r>
              <w:t>Assessment KEY</w:t>
            </w:r>
          </w:p>
          <w:p w:rsidR="008E3D38" w:rsidRDefault="00DD39A2">
            <w:pPr>
              <w:contextualSpacing w:val="0"/>
            </w:pPr>
            <w:r>
              <w:rPr>
                <w:b/>
              </w:rPr>
              <w:t>Implementation</w:t>
            </w:r>
            <w:r>
              <w:t>: Assess students to determine readiness for the Linear Investigation Unit.</w:t>
            </w:r>
            <w:r w:rsidR="008A0AED">
              <w:t xml:space="preserve"> If students need more guidance, continue to build through context of how quantities, and changes in quantities, differ.</w:t>
            </w:r>
            <w:r w:rsidR="00A054F3">
              <w:t xml:space="preserve"> Recommend to use structure within the pre-assessment.</w:t>
            </w:r>
          </w:p>
          <w:p w:rsidR="008E3D38" w:rsidRDefault="008D757D">
            <w:pPr>
              <w:contextualSpacing w:val="0"/>
            </w:pPr>
            <w:hyperlink r:id="rId11" w:anchor="principle3_g8"/>
          </w:p>
        </w:tc>
      </w:tr>
      <w:tr w:rsidR="008E3D38">
        <w:tc>
          <w:tcPr>
            <w:tcW w:w="3586" w:type="dxa"/>
          </w:tcPr>
          <w:p w:rsidR="008E3D38" w:rsidRDefault="00DD39A2">
            <w:pPr>
              <w:contextualSpacing w:val="0"/>
            </w:pPr>
            <w:r>
              <w:rPr>
                <w:b/>
                <w:u w:val="single"/>
              </w:rPr>
              <w:t>Standards and Mathematical Practices</w:t>
            </w:r>
          </w:p>
          <w:p w:rsidR="008E3D38" w:rsidRPr="00472E26" w:rsidRDefault="00DD39A2">
            <w:pPr>
              <w:contextualSpacing w:val="0"/>
              <w:rPr>
                <w:color w:val="auto"/>
              </w:rPr>
            </w:pPr>
            <w:r w:rsidRPr="00472E26">
              <w:rPr>
                <w:b/>
                <w:color w:val="auto"/>
              </w:rPr>
              <w:t>HSN-Q.A.2</w:t>
            </w:r>
          </w:p>
          <w:p w:rsidR="008E3D38" w:rsidRDefault="00DD39A2">
            <w:pPr>
              <w:contextualSpacing w:val="0"/>
            </w:pPr>
            <w:r>
              <w:rPr>
                <w:color w:val="202020"/>
              </w:rPr>
              <w:t>Quantities: Reason quantitatively and use units to solve problems</w:t>
            </w:r>
          </w:p>
          <w:p w:rsidR="008E3D38" w:rsidRDefault="00DD39A2">
            <w:pPr>
              <w:contextualSpacing w:val="0"/>
            </w:pPr>
            <w:r>
              <w:t>2. Define appropriate quantities for the purpose of descriptive modeling.</w:t>
            </w:r>
          </w:p>
          <w:p w:rsidR="00472E26" w:rsidRDefault="00DD39A2">
            <w:pPr>
              <w:contextualSpacing w:val="0"/>
              <w:rPr>
                <w:b/>
                <w:color w:val="auto"/>
              </w:rPr>
            </w:pPr>
            <w:r w:rsidRPr="00472E26">
              <w:rPr>
                <w:b/>
                <w:color w:val="auto"/>
              </w:rPr>
              <w:lastRenderedPageBreak/>
              <w:t>A-SSEA.1</w:t>
            </w:r>
          </w:p>
          <w:p w:rsidR="008E3D38" w:rsidRDefault="00DD39A2">
            <w:pPr>
              <w:contextualSpacing w:val="0"/>
            </w:pPr>
            <w:r>
              <w:t>Interpret expressions that represent a quantity in terms of its context</w:t>
            </w:r>
          </w:p>
          <w:p w:rsidR="008E3D38" w:rsidRDefault="00DD39A2">
            <w:pPr>
              <w:contextualSpacing w:val="0"/>
            </w:pPr>
            <w:r>
              <w:t>MP1, MP7, MP8</w:t>
            </w:r>
          </w:p>
          <w:p w:rsidR="008E3D38" w:rsidRDefault="008E3D38">
            <w:pPr>
              <w:contextualSpacing w:val="0"/>
            </w:pPr>
          </w:p>
          <w:p w:rsidR="008E3D38" w:rsidRDefault="008E3D38">
            <w:pPr>
              <w:contextualSpacing w:val="0"/>
            </w:pPr>
          </w:p>
          <w:p w:rsidR="008E3D38" w:rsidRDefault="008E3D38">
            <w:pPr>
              <w:contextualSpacing w:val="0"/>
            </w:pPr>
          </w:p>
        </w:tc>
        <w:tc>
          <w:tcPr>
            <w:tcW w:w="1887" w:type="dxa"/>
          </w:tcPr>
          <w:p w:rsidR="008E3D38" w:rsidRDefault="00DD39A2">
            <w:pPr>
              <w:contextualSpacing w:val="0"/>
            </w:pPr>
            <w:r>
              <w:rPr>
                <w:b/>
                <w:i/>
              </w:rPr>
              <w:lastRenderedPageBreak/>
              <w:t>Hook/Lesson 1</w:t>
            </w:r>
          </w:p>
          <w:p w:rsidR="008E3D38" w:rsidRDefault="008E3D38">
            <w:pPr>
              <w:contextualSpacing w:val="0"/>
            </w:pPr>
          </w:p>
          <w:p w:rsidR="008E3D38" w:rsidRDefault="008E3D38">
            <w:pPr>
              <w:contextualSpacing w:val="0"/>
            </w:pPr>
          </w:p>
        </w:tc>
        <w:tc>
          <w:tcPr>
            <w:tcW w:w="8899" w:type="dxa"/>
          </w:tcPr>
          <w:p w:rsidR="00A054F3" w:rsidRDefault="00DD39A2">
            <w:pPr>
              <w:contextualSpacing w:val="0"/>
              <w:rPr>
                <w:b/>
              </w:rPr>
            </w:pPr>
            <w:r>
              <w:rPr>
                <w:b/>
              </w:rPr>
              <w:t>Materials</w:t>
            </w:r>
            <w:r w:rsidR="008A0AED">
              <w:rPr>
                <w:b/>
              </w:rPr>
              <w:t>:</w:t>
            </w:r>
          </w:p>
          <w:p w:rsidR="001B582A" w:rsidRDefault="00A054F3" w:rsidP="001B582A">
            <w:pPr>
              <w:numPr>
                <w:ilvl w:val="0"/>
                <w:numId w:val="4"/>
              </w:numPr>
            </w:pPr>
            <w:r w:rsidRPr="00A054F3">
              <w:rPr>
                <w:b/>
              </w:rPr>
              <w:t>“</w:t>
            </w:r>
            <w:r w:rsidRPr="00A054F3">
              <w:rPr>
                <w:highlight w:val="white"/>
              </w:rPr>
              <w:t>Candle's Burning (Act 1)</w:t>
            </w:r>
            <w:r>
              <w:t xml:space="preserve"> Uploaded by: Kyle Pearce,</w:t>
            </w:r>
            <w:r w:rsidR="001B582A">
              <w:rPr>
                <w:highlight w:val="white"/>
              </w:rPr>
              <w:t xml:space="preserve"> Math Task - Real World Math </w:t>
            </w:r>
            <w:r w:rsidRPr="00A054F3">
              <w:rPr>
                <w:highlight w:val="white"/>
              </w:rPr>
              <w:t xml:space="preserve">Problem” </w:t>
            </w:r>
            <w:hyperlink r:id="rId12" w:history="1">
              <w:r w:rsidR="001B582A" w:rsidRPr="00CA760C">
                <w:rPr>
                  <w:rStyle w:val="Hyperlink"/>
                </w:rPr>
                <w:t>https://www.youtube.com/watch?v=n_E3qkJiBBA</w:t>
              </w:r>
            </w:hyperlink>
            <w:r w:rsidR="001B582A">
              <w:t xml:space="preserve"> </w:t>
            </w:r>
          </w:p>
          <w:p w:rsidR="00A054F3" w:rsidRDefault="00A054F3" w:rsidP="001B582A">
            <w:pPr>
              <w:numPr>
                <w:ilvl w:val="0"/>
                <w:numId w:val="4"/>
              </w:numPr>
            </w:pPr>
            <w:r>
              <w:t>PowerPoint “</w:t>
            </w:r>
            <w:r w:rsidRPr="001B582A">
              <w:rPr>
                <w:highlight w:val="white"/>
              </w:rPr>
              <w:t xml:space="preserve">Linear Investigation </w:t>
            </w:r>
            <w:r>
              <w:t xml:space="preserve">Activity” Slide #’s 1 - </w:t>
            </w:r>
            <w:r w:rsidR="00D40FE0">
              <w:t>9</w:t>
            </w:r>
          </w:p>
          <w:p w:rsidR="008E3D38" w:rsidRDefault="008E3D38">
            <w:pPr>
              <w:contextualSpacing w:val="0"/>
            </w:pPr>
          </w:p>
          <w:p w:rsidR="00824C94" w:rsidRDefault="00DD39A2" w:rsidP="00824C94">
            <w:pPr>
              <w:contextualSpacing w:val="0"/>
            </w:pPr>
            <w:r>
              <w:rPr>
                <w:b/>
              </w:rPr>
              <w:t xml:space="preserve">Implementation:  </w:t>
            </w:r>
            <w:r>
              <w:t xml:space="preserve">View Act One of the “Candle Burning Problem” video. The purpose of this lesson is to begin getting students to ask questions and check for their understanding on defining </w:t>
            </w:r>
            <w:r>
              <w:lastRenderedPageBreak/>
              <w:t xml:space="preserve">appropriate fixed or changing quantities.  The teacher is also determining what students know about expressions especially seeing expressions as changes and identifying the structure they represent.  Students are expected to </w:t>
            </w:r>
            <w:r w:rsidR="008A0AED">
              <w:t>find patterns</w:t>
            </w:r>
            <w:r>
              <w:t xml:space="preserve"> within given quantities and expected to identify the common multiplier. Students are interpreting the structure of the expressions within a given context. Notes are included with PowerPoint slides for teacher use, and include answers and suggested class discussion/connections.  (See Notes section of PowerPoint Slide #’s 1 - </w:t>
            </w:r>
            <w:r w:rsidR="00D40FE0">
              <w:t>9</w:t>
            </w:r>
            <w:r w:rsidR="00E978DF">
              <w:t xml:space="preserve">) </w:t>
            </w:r>
          </w:p>
          <w:p w:rsidR="00824C94" w:rsidRDefault="00824C94" w:rsidP="00824C94">
            <w:pPr>
              <w:contextualSpacing w:val="0"/>
            </w:pPr>
          </w:p>
          <w:p w:rsidR="00031CA9" w:rsidRDefault="00031CA9" w:rsidP="00031CA9">
            <w:pPr>
              <w:contextualSpacing w:val="0"/>
            </w:pPr>
            <w:r>
              <w:t xml:space="preserve">This lesson may encompass will encompass multiple class periods. The number of days depends on the length of the class period and the pace of the class. </w:t>
            </w:r>
          </w:p>
          <w:p w:rsidR="008E3D38" w:rsidRDefault="008E3D38">
            <w:pPr>
              <w:contextualSpacing w:val="0"/>
            </w:pPr>
          </w:p>
          <w:p w:rsidR="00FD0636" w:rsidRDefault="00FD0636">
            <w:pPr>
              <w:contextualSpacing w:val="0"/>
              <w:rPr>
                <w:b/>
              </w:rPr>
            </w:pPr>
            <w:r w:rsidRPr="00FD0636">
              <w:rPr>
                <w:b/>
              </w:rPr>
              <w:t>Connections to Mathematical Practices:</w:t>
            </w:r>
            <w:r>
              <w:rPr>
                <w:b/>
              </w:rPr>
              <w:t xml:space="preserve"> </w:t>
            </w:r>
          </w:p>
          <w:p w:rsidR="001B582A" w:rsidRDefault="001B582A">
            <w:pPr>
              <w:contextualSpacing w:val="0"/>
            </w:pPr>
            <w:r>
              <w:rPr>
                <w:b/>
              </w:rPr>
              <w:t xml:space="preserve">MP1 </w:t>
            </w:r>
            <w:r>
              <w:t xml:space="preserve">– </w:t>
            </w:r>
            <w:r w:rsidR="00715C38">
              <w:t>One</w:t>
            </w:r>
            <w:r>
              <w:t xml:space="preserve"> </w:t>
            </w:r>
            <w:r w:rsidR="00023A17">
              <w:t>expectations</w:t>
            </w:r>
            <w:r>
              <w:t xml:space="preserve"> that students are reasoning through the context. If students struggle, we expect them to persevere by representing the context in a graph or table to make sense of patterns within the given information. </w:t>
            </w:r>
          </w:p>
          <w:p w:rsidR="001B582A" w:rsidRDefault="001B582A">
            <w:pPr>
              <w:contextualSpacing w:val="0"/>
            </w:pPr>
            <w:r>
              <w:rPr>
                <w:b/>
              </w:rPr>
              <w:t>MP7</w:t>
            </w:r>
            <w:r>
              <w:t xml:space="preserve"> – Using the context of the candle problem, the goal is for students to start building structure in writing expressions to identify patterns.</w:t>
            </w:r>
          </w:p>
          <w:p w:rsidR="001B582A" w:rsidRPr="001B582A" w:rsidRDefault="001B582A">
            <w:pPr>
              <w:contextualSpacing w:val="0"/>
            </w:pPr>
            <w:r>
              <w:rPr>
                <w:b/>
              </w:rPr>
              <w:t xml:space="preserve">MP8 – </w:t>
            </w:r>
            <w:r>
              <w:t xml:space="preserve">When students find patterns within the two ordered pairs, possibly a table or graph, they are looking for a multiplier or pattern within the numbers to find when the candle burns out completely. Also, this strategy will come together on slide 9 where they have to interpret the ordered pairs given. </w:t>
            </w:r>
          </w:p>
          <w:p w:rsidR="008E3D38" w:rsidRDefault="008E3D38">
            <w:pPr>
              <w:contextualSpacing w:val="0"/>
            </w:pPr>
          </w:p>
          <w:p w:rsidR="008E3D38" w:rsidRDefault="00DD39A2">
            <w:pPr>
              <w:contextualSpacing w:val="0"/>
            </w:pPr>
            <w:r>
              <w:rPr>
                <w:b/>
              </w:rPr>
              <w:t xml:space="preserve">Extension for Gifted learners: </w:t>
            </w:r>
          </w:p>
          <w:p w:rsidR="008E3D38" w:rsidRDefault="00DD39A2">
            <w:pPr>
              <w:contextualSpacing w:val="0"/>
            </w:pPr>
            <w:r>
              <w:t>Students could come up with a contextual situation that is linear and represent that situation in a table and graph. Challenge students to come up with a situation that is a positive rate of change instead of a negative rate of change. Also, extend this activity to ask if they think this activity is perfectly linear and what does that look like.</w:t>
            </w:r>
          </w:p>
          <w:p w:rsidR="008E3D38" w:rsidRDefault="008E3D38">
            <w:pPr>
              <w:contextualSpacing w:val="0"/>
            </w:pPr>
          </w:p>
          <w:p w:rsidR="008E3D38" w:rsidRDefault="00DD39A2">
            <w:pPr>
              <w:contextualSpacing w:val="0"/>
            </w:pPr>
            <w:r>
              <w:rPr>
                <w:b/>
              </w:rPr>
              <w:t xml:space="preserve">Support for ELL/SPED/struggling students: </w:t>
            </w:r>
          </w:p>
          <w:p w:rsidR="008E3D38" w:rsidRDefault="00DD39A2">
            <w:pPr>
              <w:contextualSpacing w:val="0"/>
            </w:pPr>
            <w:r>
              <w:t xml:space="preserve">Students may benefit from vocabulary support.  Consider using the Frayer Model for Vocabulary graphic organizer to help students make sense of </w:t>
            </w:r>
            <w:r w:rsidR="00023A17">
              <w:t xml:space="preserve">precise mathematical terms, this may be different terms from student to student. </w:t>
            </w:r>
          </w:p>
          <w:p w:rsidR="008E3D38" w:rsidRDefault="008E3D38">
            <w:pPr>
              <w:contextualSpacing w:val="0"/>
            </w:pPr>
          </w:p>
          <w:p w:rsidR="008E3D38" w:rsidRDefault="00DD39A2">
            <w:pPr>
              <w:contextualSpacing w:val="0"/>
            </w:pPr>
            <w:r>
              <w:rPr>
                <w:b/>
              </w:rPr>
              <w:t xml:space="preserve">Formative/Summative Assessment/Closure: </w:t>
            </w:r>
            <w:r>
              <w:t xml:space="preserve">Ticket Out Door </w:t>
            </w:r>
            <w:r>
              <w:rPr>
                <w:b/>
              </w:rPr>
              <w:t xml:space="preserve">- </w:t>
            </w:r>
            <w:r>
              <w:t>Ask students to explain the difference between a fixed and changing quantity? Also a Constant Rate of Change?</w:t>
            </w:r>
            <w:hyperlink r:id="rId13" w:anchor="principle3_g8"/>
          </w:p>
        </w:tc>
      </w:tr>
      <w:tr w:rsidR="008E3D38">
        <w:tc>
          <w:tcPr>
            <w:tcW w:w="3586" w:type="dxa"/>
          </w:tcPr>
          <w:p w:rsidR="009549DE" w:rsidRDefault="009549DE">
            <w:pPr>
              <w:contextualSpacing w:val="0"/>
              <w:rPr>
                <w:b/>
                <w:u w:val="single"/>
              </w:rPr>
            </w:pPr>
          </w:p>
          <w:p w:rsidR="008E3D38" w:rsidRDefault="00DD39A2">
            <w:pPr>
              <w:contextualSpacing w:val="0"/>
            </w:pPr>
            <w:r>
              <w:rPr>
                <w:b/>
                <w:u w:val="single"/>
              </w:rPr>
              <w:t>Standards and Mathematical Practices</w:t>
            </w:r>
          </w:p>
          <w:p w:rsidR="008E3D38" w:rsidRDefault="00DD39A2">
            <w:pPr>
              <w:contextualSpacing w:val="0"/>
            </w:pPr>
            <w:r>
              <w:rPr>
                <w:b/>
                <w:color w:val="202020"/>
              </w:rPr>
              <w:t>HSA-SSE.A.1</w:t>
            </w:r>
          </w:p>
          <w:p w:rsidR="008E3D38" w:rsidRDefault="00DD39A2">
            <w:pPr>
              <w:contextualSpacing w:val="0"/>
            </w:pPr>
            <w:r>
              <w:rPr>
                <w:color w:val="202020"/>
              </w:rPr>
              <w:t>Interpret expressions that represent a quantity in terms of its context.</w:t>
            </w:r>
          </w:p>
          <w:p w:rsidR="008E3D38" w:rsidRDefault="00DD39A2">
            <w:pPr>
              <w:numPr>
                <w:ilvl w:val="0"/>
                <w:numId w:val="12"/>
              </w:numPr>
              <w:ind w:hanging="360"/>
            </w:pPr>
            <w:r>
              <w:t>Interpret parts of an expression, such as terms, factors, and coefficients.</w:t>
            </w:r>
          </w:p>
          <w:p w:rsidR="008E3D38" w:rsidRDefault="00DD39A2">
            <w:pPr>
              <w:numPr>
                <w:ilvl w:val="0"/>
                <w:numId w:val="12"/>
              </w:numPr>
              <w:ind w:hanging="360"/>
            </w:pPr>
            <w:r>
              <w:t xml:space="preserve">Interpret complicated expressions by viewing one or more of their parts as a single entity.  </w:t>
            </w:r>
            <w:r>
              <w:rPr>
                <w:i/>
              </w:rPr>
              <w:t>For example, interpret P(1+r)^n as the product of P and a factor not depending on P.</w:t>
            </w:r>
          </w:p>
          <w:p w:rsidR="008E3D38" w:rsidRDefault="008D757D">
            <w:pPr>
              <w:contextualSpacing w:val="0"/>
            </w:pPr>
            <w:hyperlink r:id="rId14">
              <w:r w:rsidR="00DD39A2">
                <w:rPr>
                  <w:b/>
                  <w:smallCaps/>
                  <w:color w:val="373737"/>
                </w:rPr>
                <w:t>HSF.BF.A</w:t>
              </w:r>
            </w:hyperlink>
            <w:r w:rsidR="00DD39A2">
              <w:rPr>
                <w:b/>
                <w:color w:val="202020"/>
              </w:rPr>
              <w:t>.1.a</w:t>
            </w:r>
            <w:r w:rsidR="00DD39A2">
              <w:rPr>
                <w:b/>
                <w:color w:val="202020"/>
              </w:rPr>
              <w:br/>
            </w:r>
            <w:r w:rsidR="00DD39A2">
              <w:rPr>
                <w:color w:val="202020"/>
              </w:rPr>
              <w:t>Write a function that describes a relationship between two quantities.</w:t>
            </w:r>
          </w:p>
          <w:p w:rsidR="008E3D38" w:rsidRDefault="00DD39A2">
            <w:pPr>
              <w:numPr>
                <w:ilvl w:val="0"/>
                <w:numId w:val="9"/>
              </w:numPr>
              <w:ind w:hanging="360"/>
              <w:rPr>
                <w:color w:val="202020"/>
              </w:rPr>
            </w:pPr>
            <w:r>
              <w:rPr>
                <w:color w:val="202020"/>
              </w:rPr>
              <w:t>Determine an explicit expression, a recursive process, or steps for calculation from a context.</w:t>
            </w:r>
          </w:p>
          <w:p w:rsidR="008E3D38" w:rsidRDefault="00DD39A2">
            <w:pPr>
              <w:contextualSpacing w:val="0"/>
            </w:pPr>
            <w:r>
              <w:t>MP1, MP3, MP7, MP8</w:t>
            </w:r>
          </w:p>
        </w:tc>
        <w:tc>
          <w:tcPr>
            <w:tcW w:w="1887" w:type="dxa"/>
          </w:tcPr>
          <w:p w:rsidR="009549DE" w:rsidRDefault="009549DE">
            <w:pPr>
              <w:contextualSpacing w:val="0"/>
              <w:rPr>
                <w:b/>
                <w:i/>
              </w:rPr>
            </w:pPr>
          </w:p>
          <w:p w:rsidR="009549DE" w:rsidRDefault="009549DE">
            <w:pPr>
              <w:contextualSpacing w:val="0"/>
              <w:rPr>
                <w:b/>
                <w:i/>
              </w:rPr>
            </w:pPr>
          </w:p>
          <w:p w:rsidR="008E3D38" w:rsidRDefault="00DD39A2">
            <w:pPr>
              <w:contextualSpacing w:val="0"/>
            </w:pPr>
            <w:r>
              <w:rPr>
                <w:b/>
                <w:i/>
              </w:rPr>
              <w:t xml:space="preserve">Lesson 2 </w:t>
            </w:r>
          </w:p>
          <w:p w:rsidR="008E3D38" w:rsidRDefault="008E3D38">
            <w:pPr>
              <w:contextualSpacing w:val="0"/>
            </w:pPr>
          </w:p>
          <w:p w:rsidR="008E3D38" w:rsidRDefault="008E3D38">
            <w:pPr>
              <w:ind w:left="360"/>
              <w:contextualSpacing w:val="0"/>
            </w:pPr>
          </w:p>
          <w:p w:rsidR="008E3D38" w:rsidRDefault="008E3D38">
            <w:pPr>
              <w:ind w:left="162" w:hanging="180"/>
              <w:contextualSpacing w:val="0"/>
            </w:pPr>
          </w:p>
          <w:p w:rsidR="008E3D38" w:rsidRDefault="008E3D38">
            <w:pPr>
              <w:spacing w:after="200" w:line="276" w:lineRule="auto"/>
              <w:contextualSpacing w:val="0"/>
            </w:pPr>
          </w:p>
          <w:p w:rsidR="008E3D38" w:rsidRDefault="008E3D38">
            <w:pPr>
              <w:contextualSpacing w:val="0"/>
            </w:pPr>
          </w:p>
          <w:p w:rsidR="008E3D38" w:rsidRDefault="008E3D38">
            <w:pPr>
              <w:contextualSpacing w:val="0"/>
            </w:pPr>
          </w:p>
          <w:p w:rsidR="008E3D38" w:rsidRDefault="008E3D38">
            <w:pPr>
              <w:contextualSpacing w:val="0"/>
            </w:pPr>
          </w:p>
        </w:tc>
        <w:tc>
          <w:tcPr>
            <w:tcW w:w="8899" w:type="dxa"/>
          </w:tcPr>
          <w:p w:rsidR="009549DE" w:rsidRDefault="009549DE">
            <w:pPr>
              <w:contextualSpacing w:val="0"/>
              <w:rPr>
                <w:b/>
              </w:rPr>
            </w:pPr>
          </w:p>
          <w:p w:rsidR="009549DE" w:rsidRDefault="009549DE">
            <w:pPr>
              <w:contextualSpacing w:val="0"/>
              <w:rPr>
                <w:b/>
              </w:rPr>
            </w:pPr>
          </w:p>
          <w:p w:rsidR="0016682D" w:rsidRDefault="00DD39A2">
            <w:pPr>
              <w:contextualSpacing w:val="0"/>
            </w:pPr>
            <w:r>
              <w:rPr>
                <w:b/>
              </w:rPr>
              <w:t>Materials:</w:t>
            </w:r>
            <w:r>
              <w:t xml:space="preserve"> </w:t>
            </w:r>
          </w:p>
          <w:p w:rsidR="008E3D38" w:rsidRDefault="00DD39A2" w:rsidP="0016682D">
            <w:pPr>
              <w:pStyle w:val="ListParagraph"/>
              <w:numPr>
                <w:ilvl w:val="0"/>
                <w:numId w:val="22"/>
              </w:numPr>
            </w:pPr>
            <w:r>
              <w:t>PowerPoint “</w:t>
            </w:r>
            <w:r w:rsidRPr="0016682D">
              <w:rPr>
                <w:highlight w:val="white"/>
              </w:rPr>
              <w:t xml:space="preserve">Linear </w:t>
            </w:r>
            <w:r w:rsidR="00023A17" w:rsidRPr="0016682D">
              <w:rPr>
                <w:highlight w:val="white"/>
              </w:rPr>
              <w:t xml:space="preserve">Investigation </w:t>
            </w:r>
            <w:r w:rsidR="00023A17">
              <w:t>Activity</w:t>
            </w:r>
            <w:r>
              <w:t>” Slide #’s 1</w:t>
            </w:r>
            <w:r w:rsidR="00D40FE0">
              <w:t>0</w:t>
            </w:r>
            <w:r>
              <w:t xml:space="preserve"> </w:t>
            </w:r>
            <w:r w:rsidR="0016682D">
              <w:t>–</w:t>
            </w:r>
            <w:r>
              <w:t xml:space="preserve"> 1</w:t>
            </w:r>
            <w:r w:rsidR="0016682D">
              <w:t>4</w:t>
            </w:r>
          </w:p>
          <w:p w:rsidR="0016682D" w:rsidRDefault="0016682D" w:rsidP="0016682D">
            <w:pPr>
              <w:pStyle w:val="ListParagraph"/>
              <w:numPr>
                <w:ilvl w:val="0"/>
                <w:numId w:val="22"/>
              </w:numPr>
            </w:pPr>
            <w:r>
              <w:t>Lesson 2 Slide 1</w:t>
            </w:r>
            <w:r w:rsidR="001071E7">
              <w:t>2</w:t>
            </w:r>
            <w:r>
              <w:t>-1</w:t>
            </w:r>
            <w:r w:rsidR="001071E7">
              <w:t>3</w:t>
            </w:r>
            <w:r>
              <w:t xml:space="preserve"> Student Handout</w:t>
            </w:r>
          </w:p>
          <w:p w:rsidR="008E3D38" w:rsidRDefault="0016682D" w:rsidP="0016682D">
            <w:pPr>
              <w:pStyle w:val="ListParagraph"/>
              <w:numPr>
                <w:ilvl w:val="0"/>
                <w:numId w:val="22"/>
              </w:numPr>
            </w:pPr>
            <w:r>
              <w:t>Lesson 2 Slide 14 Ticket Out the Door</w:t>
            </w:r>
          </w:p>
          <w:p w:rsidR="00AA7829" w:rsidRDefault="00AA7829" w:rsidP="0016682D">
            <w:pPr>
              <w:pStyle w:val="ListParagraph"/>
              <w:numPr>
                <w:ilvl w:val="0"/>
                <w:numId w:val="22"/>
              </w:numPr>
            </w:pPr>
            <w:r>
              <w:t>May want to provide blank tables and/or graphs</w:t>
            </w:r>
          </w:p>
          <w:p w:rsidR="008E3D38" w:rsidRDefault="00DD39A2">
            <w:pPr>
              <w:contextualSpacing w:val="0"/>
            </w:pPr>
            <w:r>
              <w:rPr>
                <w:b/>
              </w:rPr>
              <w:t xml:space="preserve">Implementation: </w:t>
            </w:r>
          </w:p>
          <w:p w:rsidR="00824C94" w:rsidRDefault="00DD39A2">
            <w:pPr>
              <w:contextualSpacing w:val="0"/>
            </w:pPr>
            <w:r>
              <w:t xml:space="preserve">This lesson follows the candle burning Act 1 Activities.  The purpose of this lesson is to have students discussing linearity, the quantities that that represent linearity and its context represented. Students need to recognize scaling to any multiple in order to build reasoning in regards to constant rate of change (changes in quantities).  In the conclusions students are going to find different distances given a certain time period but the focus is that the rate of change remains constant. It is also imperative that students start </w:t>
            </w:r>
            <w:r w:rsidR="0041159E">
              <w:t>using</w:t>
            </w:r>
            <m:oMath>
              <m:r>
                <w:rPr>
                  <w:rFonts w:ascii="Cambria Math" w:hAnsi="Cambria Math"/>
                </w:rPr>
                <m:t xml:space="preserve"> Δy=m(Δx)</m:t>
              </m:r>
            </m:oMath>
            <w:r>
              <w:t>.</w:t>
            </w:r>
            <w:r>
              <w:rPr>
                <w:color w:val="FF0000"/>
              </w:rPr>
              <w:t xml:space="preserve">  </w:t>
            </w:r>
            <w:r>
              <w:t>At this point, the vocabulary of function should be integrated in the lesson. (Refer to the front matter and teacher notes on how to use the vocabulary in the way we intend in the lesson.) Notes are included with PowerPoint slides for teacher use, and include answers and suggested class discussion/connections.  (See Notes section of PowerPoint Slide #’s 10 - 1</w:t>
            </w:r>
            <w:r w:rsidR="00D40FE0">
              <w:t>4</w:t>
            </w:r>
            <w:r>
              <w:t>)</w:t>
            </w:r>
            <w:r w:rsidR="00FD0636">
              <w:t xml:space="preserve"> </w:t>
            </w:r>
          </w:p>
          <w:p w:rsidR="00824C94" w:rsidRDefault="00824C94">
            <w:pPr>
              <w:contextualSpacing w:val="0"/>
            </w:pPr>
          </w:p>
          <w:p w:rsidR="008E3D38" w:rsidRDefault="00DD39A2">
            <w:pPr>
              <w:contextualSpacing w:val="0"/>
            </w:pPr>
            <w:r>
              <w:t xml:space="preserve">This lesson may encompass </w:t>
            </w:r>
            <w:r w:rsidR="00824C94">
              <w:t>will encompass multiple class</w:t>
            </w:r>
            <w:r>
              <w:t xml:space="preserve"> period</w:t>
            </w:r>
            <w:r w:rsidR="00824C94">
              <w:t xml:space="preserve">s. The number of days depends </w:t>
            </w:r>
            <w:r>
              <w:t xml:space="preserve">on the length of the class period and the pace of the class. </w:t>
            </w:r>
          </w:p>
          <w:p w:rsidR="00023A17" w:rsidRDefault="00023A17">
            <w:pPr>
              <w:contextualSpacing w:val="0"/>
            </w:pPr>
          </w:p>
          <w:p w:rsidR="00023A17" w:rsidRDefault="00023A17" w:rsidP="00023A17">
            <w:pPr>
              <w:contextualSpacing w:val="0"/>
              <w:rPr>
                <w:b/>
              </w:rPr>
            </w:pPr>
            <w:r w:rsidRPr="00FD0636">
              <w:rPr>
                <w:b/>
              </w:rPr>
              <w:t>Connections to Mathematical Practices:</w:t>
            </w:r>
            <w:r>
              <w:rPr>
                <w:b/>
              </w:rPr>
              <w:t xml:space="preserve"> </w:t>
            </w:r>
          </w:p>
          <w:p w:rsidR="00023A17" w:rsidRDefault="00023A17" w:rsidP="00023A17">
            <w:pPr>
              <w:contextualSpacing w:val="0"/>
            </w:pPr>
            <w:r>
              <w:rPr>
                <w:b/>
              </w:rPr>
              <w:lastRenderedPageBreak/>
              <w:t xml:space="preserve">MP1 </w:t>
            </w:r>
            <w:r>
              <w:t>– Students will persevere by making a connection that the rate of change remains constant even though the numbers vary depending at which interval you are looking at.</w:t>
            </w:r>
          </w:p>
          <w:p w:rsidR="00023A17" w:rsidRDefault="00023A17" w:rsidP="00023A17">
            <w:pPr>
              <w:contextualSpacing w:val="0"/>
            </w:pPr>
            <w:r>
              <w:rPr>
                <w:b/>
              </w:rPr>
              <w:t>MP3</w:t>
            </w:r>
            <w:r>
              <w:t xml:space="preserve"> – Students will present ideas about Rafael to the class. It is an expectation </w:t>
            </w:r>
            <w:r w:rsidR="00824C94">
              <w:t xml:space="preserve">students </w:t>
            </w:r>
            <w:r>
              <w:t xml:space="preserve">are having viable arguments and critiquing the reasoning of others.  </w:t>
            </w:r>
          </w:p>
          <w:p w:rsidR="00023A17" w:rsidRDefault="00023A17" w:rsidP="00023A17">
            <w:pPr>
              <w:contextualSpacing w:val="0"/>
            </w:pPr>
            <w:r>
              <w:rPr>
                <w:b/>
              </w:rPr>
              <w:t>MP7</w:t>
            </w:r>
            <w:r>
              <w:t xml:space="preserve"> – Structure is imperative from this point forward in the lesson. Students will continue to express changes as expressions and to write a function ∆y = m(∆x)</w:t>
            </w:r>
          </w:p>
          <w:p w:rsidR="00023A17" w:rsidRPr="001B582A" w:rsidRDefault="00023A17" w:rsidP="00023A17">
            <w:pPr>
              <w:contextualSpacing w:val="0"/>
            </w:pPr>
            <w:r>
              <w:rPr>
                <w:b/>
              </w:rPr>
              <w:t xml:space="preserve">MP8 – </w:t>
            </w:r>
            <w:r>
              <w:t xml:space="preserve">Students identify a multiplier (constant rate of change) between the changes. They can find this through the patterns they identify within the table. </w:t>
            </w:r>
          </w:p>
          <w:p w:rsidR="008E3D38" w:rsidRDefault="008E3D38">
            <w:pPr>
              <w:contextualSpacing w:val="0"/>
            </w:pPr>
          </w:p>
          <w:p w:rsidR="00AA7829" w:rsidRDefault="00AA7829">
            <w:pPr>
              <w:contextualSpacing w:val="0"/>
              <w:rPr>
                <w:b/>
              </w:rPr>
            </w:pPr>
            <w:r>
              <w:rPr>
                <w:b/>
              </w:rPr>
              <w:t xml:space="preserve">Independent Practice: </w:t>
            </w:r>
            <w:r w:rsidR="00610309">
              <w:rPr>
                <w:b/>
              </w:rPr>
              <w:t xml:space="preserve"> </w:t>
            </w:r>
          </w:p>
          <w:p w:rsidR="0033283A" w:rsidRDefault="0033283A" w:rsidP="0033283A">
            <w:pPr>
              <w:pStyle w:val="ListParagraph"/>
              <w:numPr>
                <w:ilvl w:val="0"/>
                <w:numId w:val="25"/>
              </w:numPr>
            </w:pPr>
            <w:r w:rsidRPr="0033283A">
              <w:t>Slide 1</w:t>
            </w:r>
            <w:r w:rsidR="00DD13B0">
              <w:t>1</w:t>
            </w:r>
            <w:r w:rsidRPr="0033283A">
              <w:t xml:space="preserve"> </w:t>
            </w:r>
            <w:r>
              <w:t xml:space="preserve">provide </w:t>
            </w:r>
            <w:r w:rsidRPr="0033283A">
              <w:t>blank table and/or graph</w:t>
            </w:r>
          </w:p>
          <w:p w:rsidR="0033283A" w:rsidRDefault="0033283A" w:rsidP="0033283A">
            <w:pPr>
              <w:numPr>
                <w:ilvl w:val="0"/>
                <w:numId w:val="5"/>
              </w:numPr>
              <w:ind w:hanging="360"/>
            </w:pPr>
            <w:r w:rsidRPr="006505E4">
              <w:t>Lesson 2 Slide 12-13 Student Handout</w:t>
            </w:r>
          </w:p>
          <w:p w:rsidR="0033283A" w:rsidRPr="0033283A" w:rsidRDefault="0033283A">
            <w:pPr>
              <w:contextualSpacing w:val="0"/>
            </w:pPr>
          </w:p>
          <w:p w:rsidR="008E3D38" w:rsidRDefault="00DD39A2">
            <w:pPr>
              <w:contextualSpacing w:val="0"/>
            </w:pPr>
            <w:r>
              <w:rPr>
                <w:b/>
              </w:rPr>
              <w:t xml:space="preserve">Extension for Gifted learners: </w:t>
            </w:r>
            <w:r>
              <w:t xml:space="preserve">Create a visual model that represents the Rafael situation. Can students have a different visual model to represent the situation and explain why or why not? Keep in mind that in the Rafael situation the changes in distance and the changes in time are what students are making conclusions about. Make sure students are consistent with their visual model. </w:t>
            </w:r>
          </w:p>
          <w:p w:rsidR="008E3D38" w:rsidRDefault="008E3D38">
            <w:pPr>
              <w:contextualSpacing w:val="0"/>
            </w:pPr>
          </w:p>
          <w:p w:rsidR="008E3D38" w:rsidRDefault="00DD39A2">
            <w:pPr>
              <w:contextualSpacing w:val="0"/>
            </w:pPr>
            <w:r>
              <w:rPr>
                <w:b/>
              </w:rPr>
              <w:t xml:space="preserve">Support for ELL/SPED/struggling students: </w:t>
            </w:r>
          </w:p>
          <w:p w:rsidR="008E3D38" w:rsidRDefault="00DD39A2">
            <w:pPr>
              <w:contextualSpacing w:val="0"/>
            </w:pPr>
            <w:r>
              <w:t xml:space="preserve">Students may benefit from vocabulary support.  Consider using the Frayer Model for Vocabulary graphic organizer to </w:t>
            </w:r>
            <w:r w:rsidR="00023A17">
              <w:t xml:space="preserve">help students make sense of mathematical </w:t>
            </w:r>
            <w:r>
              <w:t>terms</w:t>
            </w:r>
            <w:r w:rsidR="00023A17">
              <w:t xml:space="preserve"> they are struggling with; this may vary from student to student</w:t>
            </w:r>
            <w:r>
              <w:t xml:space="preserve">. Students may benefit from using a number line to help organize their thinking. Tape diagrams can also support their thinking in that we are taking the same portion of both units (change in distance and change in time). </w:t>
            </w:r>
          </w:p>
          <w:p w:rsidR="008E3D38" w:rsidRDefault="008E3D38">
            <w:pPr>
              <w:contextualSpacing w:val="0"/>
            </w:pPr>
          </w:p>
          <w:p w:rsidR="008E3D38" w:rsidRDefault="00DD39A2">
            <w:pPr>
              <w:contextualSpacing w:val="0"/>
            </w:pPr>
            <w:r>
              <w:rPr>
                <w:b/>
              </w:rPr>
              <w:t xml:space="preserve">Formative/Summative Assessment: </w:t>
            </w:r>
          </w:p>
          <w:p w:rsidR="005E42B4" w:rsidRPr="006505E4" w:rsidRDefault="005E42B4" w:rsidP="005E42B4">
            <w:pPr>
              <w:numPr>
                <w:ilvl w:val="0"/>
                <w:numId w:val="5"/>
              </w:numPr>
              <w:ind w:hanging="360"/>
            </w:pPr>
            <w:r w:rsidRPr="006505E4">
              <w:t>Lesson 2 Slide 14 Ticket Out the Door</w:t>
            </w:r>
          </w:p>
          <w:p w:rsidR="008E3D38" w:rsidRDefault="008E3D38">
            <w:pPr>
              <w:contextualSpacing w:val="0"/>
            </w:pPr>
          </w:p>
          <w:p w:rsidR="008E3D38" w:rsidRDefault="00DD39A2">
            <w:pPr>
              <w:contextualSpacing w:val="0"/>
            </w:pPr>
            <w:r>
              <w:rPr>
                <w:b/>
              </w:rPr>
              <w:t xml:space="preserve">Closure: </w:t>
            </w:r>
            <w:r>
              <w:t>Ask students to reflect on what constant rate of change means to them after this activity. How has their understanding changed after this activity? What questions do they still have?</w:t>
            </w:r>
          </w:p>
          <w:p w:rsidR="008E3D38" w:rsidRDefault="008E3D38">
            <w:pPr>
              <w:ind w:left="162" w:hanging="180"/>
              <w:contextualSpacing w:val="0"/>
            </w:pPr>
          </w:p>
        </w:tc>
      </w:tr>
      <w:tr w:rsidR="008E3D38">
        <w:trPr>
          <w:trHeight w:val="1620"/>
        </w:trPr>
        <w:tc>
          <w:tcPr>
            <w:tcW w:w="3586" w:type="dxa"/>
          </w:tcPr>
          <w:p w:rsidR="008E3D38" w:rsidRDefault="00DD39A2">
            <w:pPr>
              <w:contextualSpacing w:val="0"/>
            </w:pPr>
            <w:r>
              <w:rPr>
                <w:b/>
                <w:u w:val="single"/>
              </w:rPr>
              <w:lastRenderedPageBreak/>
              <w:t>Standards and Mathematical Practices</w:t>
            </w:r>
            <w:r>
              <w:rPr>
                <w:b/>
                <w:color w:val="FF0000"/>
              </w:rPr>
              <w:t xml:space="preserve"> </w:t>
            </w:r>
          </w:p>
          <w:p w:rsidR="008E3D38" w:rsidRDefault="00DD39A2">
            <w:pPr>
              <w:contextualSpacing w:val="0"/>
            </w:pPr>
            <w:r>
              <w:rPr>
                <w:b/>
                <w:color w:val="202020"/>
              </w:rPr>
              <w:t>HSA-SSE.A.1</w:t>
            </w:r>
          </w:p>
          <w:p w:rsidR="008E3D38" w:rsidRDefault="00DD39A2">
            <w:pPr>
              <w:contextualSpacing w:val="0"/>
            </w:pPr>
            <w:r>
              <w:rPr>
                <w:color w:val="202020"/>
              </w:rPr>
              <w:t>Interpret expressions that represent a quantity in terms of its context.</w:t>
            </w:r>
          </w:p>
          <w:p w:rsidR="00023A17" w:rsidRDefault="00DD39A2" w:rsidP="00023A17">
            <w:pPr>
              <w:pStyle w:val="ListParagraph"/>
              <w:numPr>
                <w:ilvl w:val="0"/>
                <w:numId w:val="17"/>
              </w:numPr>
            </w:pPr>
            <w:r w:rsidRPr="00023A17">
              <w:t>Interpret parts of an expression, such as terms, factors, and coefficients.</w:t>
            </w:r>
          </w:p>
          <w:p w:rsidR="008E3D38" w:rsidRPr="00023A17" w:rsidRDefault="00DD39A2" w:rsidP="00023A17">
            <w:pPr>
              <w:pStyle w:val="ListParagraph"/>
              <w:numPr>
                <w:ilvl w:val="0"/>
                <w:numId w:val="17"/>
              </w:numPr>
            </w:pPr>
            <w:r w:rsidRPr="00023A17">
              <w:t xml:space="preserve">Interpret complicated expressions by viewing one or more of their parts as a single entity.  </w:t>
            </w:r>
            <w:r w:rsidRPr="00023A17">
              <w:rPr>
                <w:i/>
              </w:rPr>
              <w:t>For example, interpret P(1+r)^n as the product of P and a factor not depending on P.</w:t>
            </w:r>
          </w:p>
          <w:p w:rsidR="008E3D38" w:rsidRDefault="008D757D">
            <w:pPr>
              <w:contextualSpacing w:val="0"/>
            </w:pPr>
            <w:hyperlink r:id="rId15">
              <w:r w:rsidR="00DD39A2">
                <w:rPr>
                  <w:b/>
                  <w:smallCaps/>
                  <w:color w:val="373737"/>
                </w:rPr>
                <w:t>HSF.BF.A</w:t>
              </w:r>
            </w:hyperlink>
            <w:r w:rsidR="00DD39A2">
              <w:rPr>
                <w:b/>
                <w:color w:val="202020"/>
              </w:rPr>
              <w:t>.1.a</w:t>
            </w:r>
            <w:r w:rsidR="00DD39A2">
              <w:rPr>
                <w:b/>
                <w:color w:val="202020"/>
              </w:rPr>
              <w:br/>
            </w:r>
            <w:r w:rsidR="00DD39A2">
              <w:rPr>
                <w:color w:val="202020"/>
              </w:rPr>
              <w:t>Write a function that describes a relationship between two quantities.</w:t>
            </w:r>
          </w:p>
          <w:p w:rsidR="008E3D38" w:rsidRDefault="00DD39A2">
            <w:pPr>
              <w:contextualSpacing w:val="0"/>
            </w:pPr>
            <w:r>
              <w:rPr>
                <w:color w:val="202020"/>
              </w:rPr>
              <w:t>Determine an explicit expression, a recursive process, or steps for calculation from a context.</w:t>
            </w:r>
          </w:p>
          <w:p w:rsidR="008E3D38" w:rsidRDefault="00DD39A2">
            <w:pPr>
              <w:contextualSpacing w:val="0"/>
            </w:pPr>
            <w:r>
              <w:t>MP5, MP6, MP7</w:t>
            </w:r>
            <w:r w:rsidR="00274159">
              <w:t>, MP8</w:t>
            </w:r>
          </w:p>
        </w:tc>
        <w:tc>
          <w:tcPr>
            <w:tcW w:w="1887" w:type="dxa"/>
          </w:tcPr>
          <w:p w:rsidR="008E3D38" w:rsidRDefault="00DD39A2">
            <w:pPr>
              <w:contextualSpacing w:val="0"/>
            </w:pPr>
            <w:r>
              <w:rPr>
                <w:b/>
                <w:i/>
              </w:rPr>
              <w:t>Lesson 3</w:t>
            </w:r>
          </w:p>
          <w:p w:rsidR="008E3D38" w:rsidRDefault="008E3D38">
            <w:pPr>
              <w:contextualSpacing w:val="0"/>
            </w:pPr>
          </w:p>
          <w:p w:rsidR="008E3D38" w:rsidRDefault="008E3D38">
            <w:pPr>
              <w:contextualSpacing w:val="0"/>
            </w:pPr>
          </w:p>
        </w:tc>
        <w:tc>
          <w:tcPr>
            <w:tcW w:w="8899" w:type="dxa"/>
          </w:tcPr>
          <w:p w:rsidR="008E3D38" w:rsidRDefault="00DD39A2">
            <w:pPr>
              <w:contextualSpacing w:val="0"/>
            </w:pPr>
            <w:r>
              <w:rPr>
                <w:b/>
              </w:rPr>
              <w:t xml:space="preserve">Materials: </w:t>
            </w:r>
          </w:p>
          <w:p w:rsidR="008E3D38" w:rsidRDefault="00DD39A2">
            <w:pPr>
              <w:numPr>
                <w:ilvl w:val="0"/>
                <w:numId w:val="11"/>
              </w:numPr>
              <w:ind w:hanging="360"/>
            </w:pPr>
            <w:r>
              <w:t>PowerPoint “</w:t>
            </w:r>
            <w:r>
              <w:rPr>
                <w:highlight w:val="white"/>
              </w:rPr>
              <w:t xml:space="preserve">Linear </w:t>
            </w:r>
            <w:r w:rsidR="00023A17">
              <w:rPr>
                <w:highlight w:val="white"/>
              </w:rPr>
              <w:t xml:space="preserve">Investigation </w:t>
            </w:r>
            <w:r w:rsidR="00023A17">
              <w:t>Activity</w:t>
            </w:r>
            <w:r>
              <w:t>” Slide #’s 1</w:t>
            </w:r>
            <w:r w:rsidR="00C27956">
              <w:t>5</w:t>
            </w:r>
            <w:r>
              <w:t xml:space="preserve"> - </w:t>
            </w:r>
            <w:r w:rsidR="00C27956">
              <w:t>21</w:t>
            </w:r>
            <w:r>
              <w:t xml:space="preserve"> </w:t>
            </w:r>
          </w:p>
          <w:p w:rsidR="008E3D38" w:rsidRDefault="00DD39A2">
            <w:pPr>
              <w:numPr>
                <w:ilvl w:val="0"/>
                <w:numId w:val="11"/>
              </w:numPr>
              <w:ind w:hanging="360"/>
            </w:pPr>
            <w:r>
              <w:t xml:space="preserve">Lesson 3 </w:t>
            </w:r>
            <w:r w:rsidR="00C27956">
              <w:t xml:space="preserve">Independent Practice </w:t>
            </w:r>
            <w:r w:rsidR="00BB4BBB">
              <w:t xml:space="preserve"> - Relationship Between Changes</w:t>
            </w:r>
          </w:p>
          <w:p w:rsidR="00C27956" w:rsidRDefault="00C27956">
            <w:pPr>
              <w:numPr>
                <w:ilvl w:val="0"/>
                <w:numId w:val="11"/>
              </w:numPr>
              <w:ind w:hanging="360"/>
            </w:pPr>
            <w:r>
              <w:t xml:space="preserve">Lesson 3 Independent Practice </w:t>
            </w:r>
            <w:r w:rsidR="00BB4BBB">
              <w:t xml:space="preserve"> - Relationship Between Changes </w:t>
            </w:r>
            <w:r>
              <w:t>K</w:t>
            </w:r>
            <w:r w:rsidR="00BB4BBB">
              <w:t>EY</w:t>
            </w:r>
          </w:p>
          <w:p w:rsidR="008E3D38" w:rsidRDefault="00DD39A2">
            <w:pPr>
              <w:numPr>
                <w:ilvl w:val="0"/>
                <w:numId w:val="11"/>
              </w:numPr>
              <w:ind w:hanging="360"/>
            </w:pPr>
            <w:r>
              <w:t>Blank Graph</w:t>
            </w:r>
          </w:p>
          <w:p w:rsidR="008E3D38" w:rsidRDefault="008E3D38">
            <w:pPr>
              <w:contextualSpacing w:val="0"/>
            </w:pPr>
          </w:p>
          <w:p w:rsidR="00C27956" w:rsidRPr="00C27956" w:rsidRDefault="00DD39A2">
            <w:pPr>
              <w:contextualSpacing w:val="0"/>
            </w:pPr>
            <w:r>
              <w:rPr>
                <w:b/>
              </w:rPr>
              <w:t xml:space="preserve">Implementation: </w:t>
            </w:r>
            <w:r>
              <w:t xml:space="preserve">The purpose of this lesson is to build a solid relationship defined </w:t>
            </w:r>
            <w:r w:rsidR="00C27956">
              <w:t>as</w:t>
            </w:r>
          </w:p>
          <w:p w:rsidR="00824C94" w:rsidRDefault="00C27956">
            <w:pPr>
              <w:contextualSpacing w:val="0"/>
            </w:pPr>
            <m:oMath>
              <m:r>
                <w:rPr>
                  <w:rFonts w:ascii="Cambria Math" w:hAnsi="Cambria Math"/>
                </w:rPr>
                <m:t xml:space="preserve"> Δy=m(Δx)</m:t>
              </m:r>
            </m:oMath>
            <w:r w:rsidR="00DD39A2">
              <w:t>. Students will be looking at the structure as a linear function. The teacher should be sure to have students connect that even though changes aren’t equivalent the constant rate between them is equivalent.   Notes are included with PowerPoint slides for teacher use, and include answers and suggested class discussion/connections.  (See Notes section of PowerPoint Slide #’s 1</w:t>
            </w:r>
            <w:r>
              <w:t>5</w:t>
            </w:r>
            <w:r w:rsidR="00DD39A2">
              <w:t xml:space="preserve"> - 2</w:t>
            </w:r>
            <w:r>
              <w:t>1</w:t>
            </w:r>
            <w:r w:rsidR="00DD39A2">
              <w:t xml:space="preserve">) </w:t>
            </w:r>
          </w:p>
          <w:p w:rsidR="00824C94" w:rsidRDefault="00824C94">
            <w:pPr>
              <w:contextualSpacing w:val="0"/>
            </w:pPr>
          </w:p>
          <w:p w:rsidR="00824C94" w:rsidRDefault="00824C94" w:rsidP="00824C94">
            <w:pPr>
              <w:contextualSpacing w:val="0"/>
            </w:pPr>
            <w:r>
              <w:t xml:space="preserve">This lesson may encompass will encompass multiple class periods. The number of days depends on the length of the class period and the pace of the class. </w:t>
            </w:r>
          </w:p>
          <w:p w:rsidR="00274159" w:rsidRDefault="00274159">
            <w:pPr>
              <w:contextualSpacing w:val="0"/>
            </w:pPr>
          </w:p>
          <w:p w:rsidR="00274159" w:rsidRDefault="00274159" w:rsidP="00274159">
            <w:pPr>
              <w:contextualSpacing w:val="0"/>
              <w:rPr>
                <w:b/>
              </w:rPr>
            </w:pPr>
            <w:r w:rsidRPr="00FD0636">
              <w:rPr>
                <w:b/>
              </w:rPr>
              <w:t>Connections to Mathematical Practices:</w:t>
            </w:r>
            <w:r>
              <w:rPr>
                <w:b/>
              </w:rPr>
              <w:t xml:space="preserve"> </w:t>
            </w:r>
          </w:p>
          <w:p w:rsidR="00274159" w:rsidRDefault="00274159" w:rsidP="00274159">
            <w:pPr>
              <w:contextualSpacing w:val="0"/>
            </w:pPr>
            <w:r>
              <w:rPr>
                <w:b/>
              </w:rPr>
              <w:t xml:space="preserve">MP5 </w:t>
            </w:r>
            <w:r>
              <w:t>– Students are expected to reason with the function ∆</w:t>
            </w:r>
            <w:r w:rsidRPr="00C27956">
              <w:rPr>
                <w:i/>
              </w:rPr>
              <w:t>y</w:t>
            </w:r>
            <w:r>
              <w:t xml:space="preserve"> = </w:t>
            </w:r>
            <w:r w:rsidRPr="00C27956">
              <w:rPr>
                <w:i/>
              </w:rPr>
              <w:t>m</w:t>
            </w:r>
            <w:r>
              <w:t>(∆</w:t>
            </w:r>
            <w:r w:rsidRPr="00C27956">
              <w:rPr>
                <w:i/>
              </w:rPr>
              <w:t>x</w:t>
            </w:r>
            <w:r>
              <w:t>). This is the appropriate tool for the lessons 3 – 5 to help make use of structure in point slope form.</w:t>
            </w:r>
          </w:p>
          <w:p w:rsidR="00274159" w:rsidRDefault="00274159" w:rsidP="00274159">
            <w:pPr>
              <w:contextualSpacing w:val="0"/>
            </w:pPr>
            <w:r>
              <w:rPr>
                <w:b/>
              </w:rPr>
              <w:t>MP6</w:t>
            </w:r>
            <w:r>
              <w:t xml:space="preserve"> – Students will attend to precision when inquiring about changes being positive or negative and within the relationship between changes. </w:t>
            </w:r>
          </w:p>
          <w:p w:rsidR="00274159" w:rsidRDefault="00274159">
            <w:pPr>
              <w:contextualSpacing w:val="0"/>
            </w:pPr>
            <w:r>
              <w:rPr>
                <w:b/>
              </w:rPr>
              <w:t>MP7</w:t>
            </w:r>
            <w:r>
              <w:t xml:space="preserve"> – Structure is imperative from this within the lesson to build conceptual understanding of point slope from. Then moving from conceptual understanding of point slope form to procedural understanding. Students will continue to express changes as expressions and to write a function ∆</w:t>
            </w:r>
            <w:r w:rsidRPr="00C27956">
              <w:rPr>
                <w:i/>
              </w:rPr>
              <w:t>y</w:t>
            </w:r>
            <w:r>
              <w:t xml:space="preserve"> = </w:t>
            </w:r>
            <w:r w:rsidRPr="00C27956">
              <w:rPr>
                <w:i/>
              </w:rPr>
              <w:t>m</w:t>
            </w:r>
            <w:r>
              <w:t>(∆</w:t>
            </w:r>
            <w:r w:rsidRPr="00C27956">
              <w:rPr>
                <w:i/>
              </w:rPr>
              <w:t>x</w:t>
            </w:r>
            <w:r>
              <w:t>)</w:t>
            </w:r>
          </w:p>
          <w:p w:rsidR="00274159" w:rsidRPr="001B582A" w:rsidRDefault="00274159" w:rsidP="00274159">
            <w:pPr>
              <w:contextualSpacing w:val="0"/>
            </w:pPr>
            <w:r>
              <w:rPr>
                <w:b/>
              </w:rPr>
              <w:lastRenderedPageBreak/>
              <w:t xml:space="preserve">MP8 – </w:t>
            </w:r>
            <w:r>
              <w:t xml:space="preserve">Students identify a multiplier (constant rate of change) between the changes. They can find this through the patterns they identify within the table. </w:t>
            </w:r>
          </w:p>
          <w:p w:rsidR="008E3D38" w:rsidRDefault="008E3D38">
            <w:pPr>
              <w:contextualSpacing w:val="0"/>
            </w:pPr>
          </w:p>
          <w:p w:rsidR="008E3D38" w:rsidRDefault="00DD39A2">
            <w:pPr>
              <w:contextualSpacing w:val="0"/>
            </w:pPr>
            <w:r>
              <w:rPr>
                <w:b/>
              </w:rPr>
              <w:t xml:space="preserve">Extension for Gifted learners: </w:t>
            </w:r>
            <w:r>
              <w:t>Challenge students to compare the constant rate of change as increasing/decreasing at a faster or slower rate throughout the lesson. (This is beneficial for all students but would help expand their understanding of rate of change).</w:t>
            </w:r>
          </w:p>
          <w:p w:rsidR="008E3D38" w:rsidRDefault="008E3D38">
            <w:pPr>
              <w:contextualSpacing w:val="0"/>
            </w:pPr>
          </w:p>
          <w:p w:rsidR="008E3D38" w:rsidRDefault="00DD39A2">
            <w:pPr>
              <w:contextualSpacing w:val="0"/>
            </w:pPr>
            <w:r>
              <w:rPr>
                <w:b/>
              </w:rPr>
              <w:t xml:space="preserve">Support for ELL/SPED/struggling students: </w:t>
            </w:r>
            <w:r>
              <w:t xml:space="preserve">Use a different color (highlighter, colored pencil, </w:t>
            </w:r>
            <w:r w:rsidR="00824C94">
              <w:t>etc.</w:t>
            </w:r>
            <w:r>
              <w:t xml:space="preserve">) to trace the change in x and another color to represent the change in y. This will help students with keeping the two separate. This is also a great strategy to help visual learners. </w:t>
            </w:r>
          </w:p>
          <w:p w:rsidR="008E3D38" w:rsidRDefault="008E3D38">
            <w:pPr>
              <w:contextualSpacing w:val="0"/>
            </w:pPr>
          </w:p>
          <w:p w:rsidR="00D40FE0" w:rsidRDefault="00C27956">
            <w:pPr>
              <w:contextualSpacing w:val="0"/>
              <w:rPr>
                <w:b/>
              </w:rPr>
            </w:pPr>
            <w:r>
              <w:rPr>
                <w:b/>
              </w:rPr>
              <w:t>Independent Practice</w:t>
            </w:r>
            <w:r w:rsidR="00DD39A2">
              <w:rPr>
                <w:b/>
              </w:rPr>
              <w:t xml:space="preserve">:  </w:t>
            </w:r>
          </w:p>
          <w:p w:rsidR="00D4773E" w:rsidRDefault="00D4773E" w:rsidP="00D4773E">
            <w:pPr>
              <w:numPr>
                <w:ilvl w:val="0"/>
                <w:numId w:val="5"/>
              </w:numPr>
              <w:ind w:hanging="366"/>
            </w:pPr>
            <w:r w:rsidRPr="00D4773E">
              <w:t>Lesson 3 Slide 20-21 Student Handout</w:t>
            </w:r>
          </w:p>
          <w:p w:rsidR="00D40FE0" w:rsidRPr="006505E4" w:rsidRDefault="00D40FE0" w:rsidP="00D40FE0">
            <w:pPr>
              <w:numPr>
                <w:ilvl w:val="0"/>
                <w:numId w:val="5"/>
              </w:numPr>
              <w:ind w:hanging="360"/>
            </w:pPr>
            <w:r w:rsidRPr="006505E4">
              <w:t xml:space="preserve">Lesson 3 Independent Practice – Relationships Between Changes </w:t>
            </w:r>
          </w:p>
          <w:p w:rsidR="008E3D38" w:rsidRDefault="00DD39A2">
            <w:pPr>
              <w:contextualSpacing w:val="0"/>
            </w:pPr>
            <w:r>
              <w:t xml:space="preserve"> </w:t>
            </w:r>
            <w:r>
              <w:rPr>
                <w:sz w:val="20"/>
                <w:szCs w:val="20"/>
              </w:rPr>
              <w:t>(could be used as homework or as an assessment)</w:t>
            </w:r>
          </w:p>
          <w:p w:rsidR="008E3D38" w:rsidRDefault="008E3D38">
            <w:pPr>
              <w:contextualSpacing w:val="0"/>
            </w:pPr>
          </w:p>
          <w:p w:rsidR="008E3D38" w:rsidRDefault="00DD39A2">
            <w:pPr>
              <w:contextualSpacing w:val="0"/>
            </w:pPr>
            <w:r>
              <w:rPr>
                <w:b/>
              </w:rPr>
              <w:t xml:space="preserve">Formative Assessment/Closure: </w:t>
            </w:r>
            <w:r>
              <w:t xml:space="preserve">Give students a blank graph.  Directions: plot four points that represent a linear model.  Show the </w:t>
            </w:r>
            <m:oMath>
              <m:r>
                <w:rPr>
                  <w:rFonts w:ascii="Cambria Math" w:hAnsi="Cambria Math"/>
                </w:rPr>
                <m:t xml:space="preserve">Δx </m:t>
              </m:r>
            </m:oMath>
            <w:r>
              <w:t xml:space="preserve">and </w:t>
            </w:r>
            <w:r w:rsidR="00C27956">
              <w:t>the</w:t>
            </w:r>
            <m:oMath>
              <m:r>
                <w:rPr>
                  <w:rFonts w:ascii="Cambria Math" w:hAnsi="Cambria Math"/>
                </w:rPr>
                <m:t xml:space="preserve"> Δy</m:t>
              </m:r>
            </m:oMath>
            <w:r>
              <w:t xml:space="preserve">. The expectation is that all four points aren’t equal distances but remain the same constant rate of change (Rafael situation). Be sure to include positive and negative changes.  </w:t>
            </w:r>
            <w:r>
              <w:rPr>
                <w:sz w:val="20"/>
                <w:szCs w:val="20"/>
              </w:rPr>
              <w:t>(</w:t>
            </w:r>
            <w:r w:rsidR="00C27956">
              <w:rPr>
                <w:sz w:val="20"/>
                <w:szCs w:val="20"/>
              </w:rPr>
              <w:t xml:space="preserve">Lesson 3 Independent </w:t>
            </w:r>
            <w:r w:rsidR="00824C94">
              <w:rPr>
                <w:sz w:val="20"/>
                <w:szCs w:val="20"/>
              </w:rPr>
              <w:t>Practice</w:t>
            </w:r>
            <w:r>
              <w:rPr>
                <w:sz w:val="20"/>
                <w:szCs w:val="20"/>
              </w:rPr>
              <w:t xml:space="preserve"> may be used to support this or it could be used as homework)</w:t>
            </w:r>
          </w:p>
          <w:p w:rsidR="008E3D38" w:rsidRDefault="008E3D38">
            <w:pPr>
              <w:contextualSpacing w:val="0"/>
            </w:pPr>
          </w:p>
        </w:tc>
      </w:tr>
      <w:tr w:rsidR="008E3D38">
        <w:tc>
          <w:tcPr>
            <w:tcW w:w="3586" w:type="dxa"/>
          </w:tcPr>
          <w:p w:rsidR="008E3D38" w:rsidRDefault="00DD39A2">
            <w:pPr>
              <w:contextualSpacing w:val="0"/>
            </w:pPr>
            <w:r>
              <w:rPr>
                <w:b/>
                <w:u w:val="single"/>
              </w:rPr>
              <w:lastRenderedPageBreak/>
              <w:t>Standards and Mathematical Practices</w:t>
            </w:r>
            <w:r>
              <w:rPr>
                <w:b/>
                <w:color w:val="FF0000"/>
              </w:rPr>
              <w:t xml:space="preserve"> </w:t>
            </w:r>
          </w:p>
          <w:p w:rsidR="008E3D38" w:rsidRDefault="00DD39A2">
            <w:pPr>
              <w:contextualSpacing w:val="0"/>
            </w:pPr>
            <w:r>
              <w:rPr>
                <w:b/>
                <w:color w:val="202020"/>
              </w:rPr>
              <w:t>HSA-SSE.A.1</w:t>
            </w:r>
          </w:p>
          <w:p w:rsidR="008E3D38" w:rsidRDefault="00DD39A2">
            <w:pPr>
              <w:contextualSpacing w:val="0"/>
            </w:pPr>
            <w:r>
              <w:rPr>
                <w:color w:val="202020"/>
              </w:rPr>
              <w:t>Interpret expressions that represent a quantity in terms of its context.</w:t>
            </w:r>
          </w:p>
          <w:p w:rsidR="00274159" w:rsidRDefault="00DD39A2" w:rsidP="00274159">
            <w:pPr>
              <w:pStyle w:val="ListParagraph"/>
              <w:numPr>
                <w:ilvl w:val="0"/>
                <w:numId w:val="18"/>
              </w:numPr>
            </w:pPr>
            <w:r>
              <w:t>Interpret parts of an expression, such as terms, factors, and coefficients.</w:t>
            </w:r>
          </w:p>
          <w:p w:rsidR="008E3D38" w:rsidRDefault="00DD39A2" w:rsidP="00274159">
            <w:pPr>
              <w:pStyle w:val="ListParagraph"/>
              <w:numPr>
                <w:ilvl w:val="0"/>
                <w:numId w:val="18"/>
              </w:numPr>
            </w:pPr>
            <w:r>
              <w:t xml:space="preserve">Interpret complicated expressions by viewing one or more of their parts as a single entity.  </w:t>
            </w:r>
            <w:r w:rsidRPr="00274159">
              <w:rPr>
                <w:i/>
              </w:rPr>
              <w:t>For example, interpret P(1+r)^n as the product of P and a factor not depending on P.</w:t>
            </w:r>
          </w:p>
          <w:p w:rsidR="008E3D38" w:rsidRDefault="008D757D">
            <w:pPr>
              <w:contextualSpacing w:val="0"/>
            </w:pPr>
            <w:hyperlink r:id="rId16">
              <w:r w:rsidR="00DD39A2">
                <w:rPr>
                  <w:b/>
                  <w:smallCaps/>
                  <w:color w:val="373737"/>
                </w:rPr>
                <w:t>HSF.BF.A</w:t>
              </w:r>
            </w:hyperlink>
            <w:r w:rsidR="00DD39A2">
              <w:rPr>
                <w:b/>
                <w:color w:val="202020"/>
              </w:rPr>
              <w:t>.1.a</w:t>
            </w:r>
            <w:r w:rsidR="00DD39A2">
              <w:rPr>
                <w:b/>
                <w:color w:val="202020"/>
              </w:rPr>
              <w:br/>
            </w:r>
            <w:r w:rsidR="00DD39A2">
              <w:rPr>
                <w:color w:val="202020"/>
              </w:rPr>
              <w:t>Write a function that describes a relationship between two quantities.</w:t>
            </w:r>
          </w:p>
          <w:p w:rsidR="008E3D38" w:rsidRPr="00274159" w:rsidRDefault="00DD39A2" w:rsidP="00274159">
            <w:pPr>
              <w:pStyle w:val="ListParagraph"/>
              <w:numPr>
                <w:ilvl w:val="0"/>
                <w:numId w:val="19"/>
              </w:numPr>
              <w:rPr>
                <w:color w:val="202020"/>
              </w:rPr>
            </w:pPr>
            <w:r w:rsidRPr="00274159">
              <w:rPr>
                <w:color w:val="202020"/>
              </w:rPr>
              <w:t>Determine an explicit expression, a recursive process, or steps for calculation from a context.</w:t>
            </w:r>
          </w:p>
          <w:p w:rsidR="008E3D38" w:rsidRDefault="00DD39A2">
            <w:pPr>
              <w:contextualSpacing w:val="0"/>
            </w:pPr>
            <w:r>
              <w:rPr>
                <w:color w:val="202020"/>
              </w:rPr>
              <w:t>MP1, MP 2, MP7</w:t>
            </w:r>
            <w:r w:rsidR="002855DC">
              <w:rPr>
                <w:color w:val="202020"/>
              </w:rPr>
              <w:t>, MP8</w:t>
            </w:r>
          </w:p>
        </w:tc>
        <w:tc>
          <w:tcPr>
            <w:tcW w:w="1887" w:type="dxa"/>
          </w:tcPr>
          <w:p w:rsidR="008E3D38" w:rsidRDefault="00DD39A2">
            <w:pPr>
              <w:contextualSpacing w:val="0"/>
            </w:pPr>
            <w:r>
              <w:rPr>
                <w:b/>
                <w:i/>
              </w:rPr>
              <w:t>Lesson 4</w:t>
            </w:r>
          </w:p>
          <w:p w:rsidR="008E3D38" w:rsidRDefault="008E3D38">
            <w:pPr>
              <w:contextualSpacing w:val="0"/>
            </w:pPr>
          </w:p>
          <w:p w:rsidR="008E3D38" w:rsidRDefault="008E3D38">
            <w:pPr>
              <w:contextualSpacing w:val="0"/>
            </w:pPr>
          </w:p>
        </w:tc>
        <w:tc>
          <w:tcPr>
            <w:tcW w:w="8899" w:type="dxa"/>
          </w:tcPr>
          <w:p w:rsidR="008E3D38" w:rsidRDefault="00DD39A2">
            <w:pPr>
              <w:contextualSpacing w:val="0"/>
            </w:pPr>
            <w:r>
              <w:rPr>
                <w:b/>
              </w:rPr>
              <w:t>Materials:</w:t>
            </w:r>
          </w:p>
          <w:p w:rsidR="008E3D38" w:rsidRDefault="00DD39A2">
            <w:pPr>
              <w:numPr>
                <w:ilvl w:val="0"/>
                <w:numId w:val="13"/>
              </w:numPr>
              <w:ind w:hanging="360"/>
            </w:pPr>
            <w:r>
              <w:t>PowerPoint “</w:t>
            </w:r>
            <w:r>
              <w:rPr>
                <w:highlight w:val="white"/>
              </w:rPr>
              <w:t xml:space="preserve">Linear </w:t>
            </w:r>
            <w:r w:rsidR="00274159">
              <w:rPr>
                <w:highlight w:val="white"/>
              </w:rPr>
              <w:t xml:space="preserve">Investigation </w:t>
            </w:r>
            <w:r w:rsidR="00274159">
              <w:t>Activity</w:t>
            </w:r>
            <w:r>
              <w:t>” Slide #’s 2</w:t>
            </w:r>
            <w:r w:rsidR="00C27956">
              <w:t>2</w:t>
            </w:r>
            <w:r>
              <w:t xml:space="preserve"> - 2</w:t>
            </w:r>
            <w:r w:rsidR="00C27956">
              <w:t>5</w:t>
            </w:r>
          </w:p>
          <w:p w:rsidR="008E3D38" w:rsidRDefault="00DD39A2">
            <w:pPr>
              <w:numPr>
                <w:ilvl w:val="0"/>
                <w:numId w:val="13"/>
              </w:numPr>
              <w:ind w:hanging="360"/>
            </w:pPr>
            <w:r>
              <w:t xml:space="preserve">Lesson 4 </w:t>
            </w:r>
            <w:r w:rsidR="00C27956">
              <w:t>Independent Practice</w:t>
            </w:r>
            <w:r w:rsidR="00BB4BBB">
              <w:t>- Writing a Function to Find a Quantity</w:t>
            </w:r>
          </w:p>
          <w:p w:rsidR="00C27956" w:rsidRDefault="00C27956">
            <w:pPr>
              <w:numPr>
                <w:ilvl w:val="0"/>
                <w:numId w:val="13"/>
              </w:numPr>
              <w:ind w:hanging="360"/>
            </w:pPr>
            <w:r>
              <w:t xml:space="preserve">Lesson 4 Independent Practice </w:t>
            </w:r>
            <w:r w:rsidR="00BB4BBB">
              <w:t>- Writing a Function to Find a Quantity KEY</w:t>
            </w:r>
          </w:p>
          <w:p w:rsidR="008E3D38" w:rsidRDefault="00DD39A2">
            <w:pPr>
              <w:numPr>
                <w:ilvl w:val="0"/>
                <w:numId w:val="13"/>
              </w:numPr>
              <w:ind w:hanging="360"/>
            </w:pPr>
            <w:r>
              <w:t>Poster paper/butcher paper</w:t>
            </w:r>
          </w:p>
          <w:p w:rsidR="008E3D38" w:rsidRDefault="008E3D38">
            <w:pPr>
              <w:contextualSpacing w:val="0"/>
            </w:pPr>
          </w:p>
          <w:p w:rsidR="00824C94" w:rsidRDefault="00DD39A2">
            <w:pPr>
              <w:contextualSpacing w:val="0"/>
            </w:pPr>
            <w:r>
              <w:rPr>
                <w:b/>
              </w:rPr>
              <w:t xml:space="preserve">Implementation: </w:t>
            </w:r>
            <w:r>
              <w:t xml:space="preserve">The purpose of this lesson is to make sense of constant rate of change through context. Be sure to require students to use the structure of change notation with expressions and equations. </w:t>
            </w:r>
            <w:r>
              <w:rPr>
                <w:color w:val="FF0000"/>
              </w:rPr>
              <w:t xml:space="preserve"> </w:t>
            </w:r>
            <w:r>
              <w:t xml:space="preserve"> By the end of the lesson, students should be applying changes given one change in quantity and the rate of change.  Notes are included with PowerPoint slides for teacher use, and include answers and suggested class discussion/connections.  (See Notes section of PowerPoint Slide #’s 2</w:t>
            </w:r>
            <w:r w:rsidR="00C27956">
              <w:t>2</w:t>
            </w:r>
            <w:r>
              <w:t xml:space="preserve"> - 2</w:t>
            </w:r>
            <w:r w:rsidR="00C27956">
              <w:t>5</w:t>
            </w:r>
            <w:r>
              <w:t xml:space="preserve">) </w:t>
            </w:r>
          </w:p>
          <w:p w:rsidR="00824C94" w:rsidRDefault="00824C94">
            <w:pPr>
              <w:contextualSpacing w:val="0"/>
            </w:pPr>
          </w:p>
          <w:p w:rsidR="00824C94" w:rsidRDefault="00824C94" w:rsidP="00824C94">
            <w:pPr>
              <w:contextualSpacing w:val="0"/>
            </w:pPr>
            <w:r>
              <w:t xml:space="preserve">This lesson may encompass will encompass multiple class periods. The number of days depends on the length of the class period and the pace of the class. </w:t>
            </w:r>
          </w:p>
          <w:p w:rsidR="008E3D38" w:rsidRDefault="008E3D38">
            <w:pPr>
              <w:contextualSpacing w:val="0"/>
            </w:pPr>
          </w:p>
          <w:p w:rsidR="00274159" w:rsidRDefault="00274159" w:rsidP="00274159">
            <w:pPr>
              <w:contextualSpacing w:val="0"/>
              <w:rPr>
                <w:b/>
              </w:rPr>
            </w:pPr>
            <w:r w:rsidRPr="00FD0636">
              <w:rPr>
                <w:b/>
              </w:rPr>
              <w:t>Connections to Mathematical Practices:</w:t>
            </w:r>
            <w:r>
              <w:rPr>
                <w:b/>
              </w:rPr>
              <w:t xml:space="preserve"> </w:t>
            </w:r>
          </w:p>
          <w:p w:rsidR="00274159" w:rsidRDefault="00274159" w:rsidP="00274159">
            <w:pPr>
              <w:contextualSpacing w:val="0"/>
            </w:pPr>
            <w:r>
              <w:rPr>
                <w:b/>
              </w:rPr>
              <w:t xml:space="preserve">MP1 </w:t>
            </w:r>
            <w:r>
              <w:t xml:space="preserve">– Students are </w:t>
            </w:r>
            <w:r w:rsidR="002855DC">
              <w:t>preserving given the context. They will expand on their understanding of the function,</w:t>
            </w:r>
            <w:r>
              <w:t xml:space="preserve"> ∆y = m(∆</w:t>
            </w:r>
            <w:r w:rsidR="002855DC">
              <w:t xml:space="preserve">x). In this lesson they will apply the change in a quantity and rate of change to find the second change in a quantity. The context will help create conceptual understanding so that the procedural understanding without context follows. </w:t>
            </w:r>
          </w:p>
          <w:p w:rsidR="00274159" w:rsidRDefault="00274159" w:rsidP="00274159">
            <w:pPr>
              <w:contextualSpacing w:val="0"/>
            </w:pPr>
            <w:r>
              <w:rPr>
                <w:b/>
              </w:rPr>
              <w:t>MP2</w:t>
            </w:r>
            <w:r>
              <w:t xml:space="preserve"> – </w:t>
            </w:r>
            <w:r w:rsidR="002855DC">
              <w:t>Once students conceptualize the context of slide 23, they will begin to reason abstractly to find the changes in quantities given information.</w:t>
            </w:r>
            <w:r>
              <w:t xml:space="preserve"> </w:t>
            </w:r>
          </w:p>
          <w:p w:rsidR="00274159" w:rsidRDefault="00274159" w:rsidP="00274159">
            <w:pPr>
              <w:contextualSpacing w:val="0"/>
            </w:pPr>
            <w:r>
              <w:rPr>
                <w:b/>
              </w:rPr>
              <w:t>MP7</w:t>
            </w:r>
            <w:r>
              <w:t xml:space="preserve"> – </w:t>
            </w:r>
            <w:r w:rsidR="002855DC">
              <w:t>Continue to build upon the s</w:t>
            </w:r>
            <w:r>
              <w:t xml:space="preserve">tructure </w:t>
            </w:r>
            <w:r w:rsidR="002855DC">
              <w:t>in place from the previous lessons using the function,</w:t>
            </w:r>
            <w:r>
              <w:t xml:space="preserve"> ∆y = m(∆x)</w:t>
            </w:r>
            <w:r w:rsidR="002855DC">
              <w:t xml:space="preserve">. Students need to document the expressions for each piece of the function. </w:t>
            </w:r>
          </w:p>
          <w:p w:rsidR="00274159" w:rsidRPr="001B582A" w:rsidRDefault="00274159" w:rsidP="00274159">
            <w:pPr>
              <w:contextualSpacing w:val="0"/>
            </w:pPr>
            <w:r>
              <w:rPr>
                <w:b/>
              </w:rPr>
              <w:t xml:space="preserve">MP8 – </w:t>
            </w:r>
            <w:r>
              <w:t xml:space="preserve">Students identify a multiplier (constant rate of change) between the changes. They can find this through the patterns they identify within the table. </w:t>
            </w:r>
            <w:r w:rsidR="002855DC">
              <w:t>In this lesson they will take it further and given a change in a quanti</w:t>
            </w:r>
            <w:r w:rsidR="00824C94">
              <w:t>t</w:t>
            </w:r>
            <w:r w:rsidR="002855DC">
              <w:t xml:space="preserve">y, they will apply it to the function to find the second quantity. </w:t>
            </w:r>
          </w:p>
          <w:p w:rsidR="00274159" w:rsidRDefault="00274159" w:rsidP="00274159">
            <w:pPr>
              <w:contextualSpacing w:val="0"/>
            </w:pPr>
          </w:p>
          <w:p w:rsidR="008E3D38" w:rsidRDefault="00DD39A2">
            <w:pPr>
              <w:contextualSpacing w:val="0"/>
            </w:pPr>
            <w:r>
              <w:rPr>
                <w:b/>
              </w:rPr>
              <w:t xml:space="preserve">Extension for Gifted learners: </w:t>
            </w:r>
            <w:r>
              <w:t xml:space="preserve">For the formative have the extension be for students to start thinking about a function that would fit the context to find any ordered pair (Lesson 5). </w:t>
            </w:r>
          </w:p>
          <w:p w:rsidR="008E3D38" w:rsidRDefault="008E3D38">
            <w:pPr>
              <w:contextualSpacing w:val="0"/>
            </w:pPr>
          </w:p>
          <w:p w:rsidR="008E3D38" w:rsidRDefault="00DD39A2">
            <w:pPr>
              <w:contextualSpacing w:val="0"/>
            </w:pPr>
            <w:r>
              <w:rPr>
                <w:b/>
              </w:rPr>
              <w:t xml:space="preserve">Support for ELL/SPED/struggling students: </w:t>
            </w:r>
            <w:r>
              <w:t xml:space="preserve">Have students have their Vocabulary Organizer out and encourage color coding. Have students graph the tables to help them visualize what the table means. It may be helpful for them to continue to relate the rate of change visually. </w:t>
            </w:r>
          </w:p>
          <w:p w:rsidR="008E3D38" w:rsidRDefault="008E3D38">
            <w:pPr>
              <w:contextualSpacing w:val="0"/>
            </w:pPr>
          </w:p>
          <w:p w:rsidR="00400EE1" w:rsidRDefault="00C27956">
            <w:pPr>
              <w:contextualSpacing w:val="0"/>
              <w:rPr>
                <w:b/>
              </w:rPr>
            </w:pPr>
            <w:r>
              <w:rPr>
                <w:b/>
              </w:rPr>
              <w:lastRenderedPageBreak/>
              <w:t>Independent Practice</w:t>
            </w:r>
            <w:r w:rsidR="00DD39A2">
              <w:rPr>
                <w:b/>
              </w:rPr>
              <w:t xml:space="preserve">: </w:t>
            </w:r>
          </w:p>
          <w:p w:rsidR="00400EE1" w:rsidRDefault="00400EE1" w:rsidP="00400EE1">
            <w:pPr>
              <w:numPr>
                <w:ilvl w:val="0"/>
                <w:numId w:val="13"/>
              </w:numPr>
              <w:ind w:hanging="360"/>
            </w:pPr>
            <w:r>
              <w:t>Lesson 4 Independent Practice- Writing a Function to Find a Quantity</w:t>
            </w:r>
          </w:p>
          <w:p w:rsidR="008E3D38" w:rsidRDefault="00DD39A2">
            <w:pPr>
              <w:contextualSpacing w:val="0"/>
            </w:pPr>
            <w:r>
              <w:t xml:space="preserve"> </w:t>
            </w:r>
            <w:r>
              <w:rPr>
                <w:sz w:val="20"/>
                <w:szCs w:val="20"/>
              </w:rPr>
              <w:t>(could be used as homework or as an assessment)</w:t>
            </w:r>
          </w:p>
          <w:p w:rsidR="008E3D38" w:rsidRDefault="008E3D38">
            <w:pPr>
              <w:contextualSpacing w:val="0"/>
            </w:pPr>
          </w:p>
          <w:p w:rsidR="008E3D38" w:rsidRDefault="00DD39A2">
            <w:pPr>
              <w:contextualSpacing w:val="0"/>
            </w:pPr>
            <w:r>
              <w:rPr>
                <w:b/>
              </w:rPr>
              <w:t xml:space="preserve">Formative Assessment/Closure: </w:t>
            </w:r>
            <w:r>
              <w:t>In small groups have students</w:t>
            </w:r>
            <w:r>
              <w:rPr>
                <w:b/>
              </w:rPr>
              <w:t xml:space="preserve"> </w:t>
            </w:r>
            <w:r>
              <w:t xml:space="preserve">come up with another context in which you use a constant rate of change and given one change you could find another. Students should have the context, a table, and graph to show the situation. </w:t>
            </w:r>
            <w:r>
              <w:rPr>
                <w:sz w:val="20"/>
                <w:szCs w:val="20"/>
              </w:rPr>
              <w:t>(Refer to the gummy bear context as a guide for students.)</w:t>
            </w:r>
          </w:p>
        </w:tc>
      </w:tr>
      <w:tr w:rsidR="008E3D38">
        <w:tc>
          <w:tcPr>
            <w:tcW w:w="3586" w:type="dxa"/>
          </w:tcPr>
          <w:p w:rsidR="008E3D38" w:rsidRDefault="00DD39A2">
            <w:pPr>
              <w:contextualSpacing w:val="0"/>
            </w:pPr>
            <w:r>
              <w:rPr>
                <w:b/>
                <w:u w:val="single"/>
              </w:rPr>
              <w:lastRenderedPageBreak/>
              <w:t>Standards and Mathematical Practices</w:t>
            </w:r>
            <w:r>
              <w:rPr>
                <w:b/>
                <w:color w:val="FF0000"/>
              </w:rPr>
              <w:t xml:space="preserve"> </w:t>
            </w:r>
          </w:p>
          <w:p w:rsidR="008E3D38" w:rsidRDefault="00DD39A2">
            <w:pPr>
              <w:contextualSpacing w:val="0"/>
            </w:pPr>
            <w:r>
              <w:rPr>
                <w:b/>
                <w:color w:val="202020"/>
              </w:rPr>
              <w:t>HSA-SSE.A.1</w:t>
            </w:r>
          </w:p>
          <w:p w:rsidR="008E3D38" w:rsidRDefault="00DD39A2">
            <w:pPr>
              <w:contextualSpacing w:val="0"/>
            </w:pPr>
            <w:r>
              <w:rPr>
                <w:color w:val="202020"/>
              </w:rPr>
              <w:t>Interpret expressions that represent a quantity in terms of its context.</w:t>
            </w:r>
          </w:p>
          <w:p w:rsidR="00274159" w:rsidRDefault="00DD39A2" w:rsidP="00274159">
            <w:pPr>
              <w:pStyle w:val="ListParagraph"/>
              <w:numPr>
                <w:ilvl w:val="0"/>
                <w:numId w:val="20"/>
              </w:numPr>
            </w:pPr>
            <w:r>
              <w:t>Interpret parts of an expression, such as terms, factors, and coefficients.</w:t>
            </w:r>
          </w:p>
          <w:p w:rsidR="008E3D38" w:rsidRDefault="00DD39A2" w:rsidP="00274159">
            <w:pPr>
              <w:pStyle w:val="ListParagraph"/>
              <w:numPr>
                <w:ilvl w:val="0"/>
                <w:numId w:val="20"/>
              </w:numPr>
            </w:pPr>
            <w:r>
              <w:t xml:space="preserve">Interpret complicated expressions by viewing one or more of their parts as a single entity.  </w:t>
            </w:r>
            <w:r w:rsidRPr="00274159">
              <w:rPr>
                <w:i/>
              </w:rPr>
              <w:t>For example, interpret P(1+r)^n as the product of P and a factor not depending on P.</w:t>
            </w:r>
          </w:p>
          <w:p w:rsidR="008E3D38" w:rsidRDefault="008D757D">
            <w:pPr>
              <w:contextualSpacing w:val="0"/>
            </w:pPr>
            <w:hyperlink r:id="rId17">
              <w:r w:rsidR="00DD39A2">
                <w:rPr>
                  <w:b/>
                  <w:smallCaps/>
                  <w:color w:val="373737"/>
                </w:rPr>
                <w:t>HSF.BF.A</w:t>
              </w:r>
            </w:hyperlink>
            <w:r w:rsidR="00DD39A2">
              <w:rPr>
                <w:b/>
                <w:color w:val="202020"/>
              </w:rPr>
              <w:t>.1.a</w:t>
            </w:r>
            <w:r w:rsidR="00DD39A2">
              <w:rPr>
                <w:b/>
                <w:color w:val="202020"/>
              </w:rPr>
              <w:br/>
            </w:r>
            <w:r w:rsidR="00DD39A2">
              <w:rPr>
                <w:color w:val="202020"/>
              </w:rPr>
              <w:t>Write a function that describes a relationship between two quantities.</w:t>
            </w:r>
          </w:p>
          <w:p w:rsidR="008E3D38" w:rsidRPr="002855DC" w:rsidRDefault="00DD39A2" w:rsidP="002855DC">
            <w:pPr>
              <w:pStyle w:val="ListParagraph"/>
              <w:numPr>
                <w:ilvl w:val="0"/>
                <w:numId w:val="21"/>
              </w:numPr>
              <w:rPr>
                <w:color w:val="202020"/>
              </w:rPr>
            </w:pPr>
            <w:r w:rsidRPr="002855DC">
              <w:rPr>
                <w:color w:val="202020"/>
              </w:rPr>
              <w:t>Determine an explicit expression, a recursive process, or steps for calculation from a context.</w:t>
            </w:r>
          </w:p>
          <w:p w:rsidR="008E3D38" w:rsidRDefault="00DD39A2">
            <w:pPr>
              <w:contextualSpacing w:val="0"/>
            </w:pPr>
            <w:r>
              <w:rPr>
                <w:color w:val="202020"/>
              </w:rPr>
              <w:t>MP5, MP6, MP7</w:t>
            </w:r>
          </w:p>
        </w:tc>
        <w:tc>
          <w:tcPr>
            <w:tcW w:w="1887" w:type="dxa"/>
          </w:tcPr>
          <w:p w:rsidR="008E3D38" w:rsidRDefault="00DD39A2">
            <w:pPr>
              <w:contextualSpacing w:val="0"/>
            </w:pPr>
            <w:r>
              <w:rPr>
                <w:b/>
                <w:i/>
              </w:rPr>
              <w:t>Lesson 5</w:t>
            </w:r>
          </w:p>
          <w:p w:rsidR="008E3D38" w:rsidRDefault="008E3D38">
            <w:pPr>
              <w:contextualSpacing w:val="0"/>
            </w:pPr>
          </w:p>
          <w:p w:rsidR="008E3D38" w:rsidRDefault="008E3D38">
            <w:pPr>
              <w:contextualSpacing w:val="0"/>
            </w:pPr>
          </w:p>
        </w:tc>
        <w:tc>
          <w:tcPr>
            <w:tcW w:w="8899" w:type="dxa"/>
          </w:tcPr>
          <w:p w:rsidR="008E3D38" w:rsidRDefault="00DD39A2">
            <w:pPr>
              <w:contextualSpacing w:val="0"/>
            </w:pPr>
            <w:r>
              <w:rPr>
                <w:b/>
              </w:rPr>
              <w:t xml:space="preserve">Materials: </w:t>
            </w:r>
          </w:p>
          <w:p w:rsidR="008E3D38" w:rsidRDefault="00DD39A2">
            <w:pPr>
              <w:numPr>
                <w:ilvl w:val="0"/>
                <w:numId w:val="1"/>
              </w:numPr>
              <w:ind w:hanging="360"/>
            </w:pPr>
            <w:r>
              <w:t>PowerPoint “</w:t>
            </w:r>
            <w:r>
              <w:rPr>
                <w:highlight w:val="white"/>
              </w:rPr>
              <w:t xml:space="preserve">Linear </w:t>
            </w:r>
            <w:r w:rsidR="00274159">
              <w:rPr>
                <w:highlight w:val="white"/>
              </w:rPr>
              <w:t xml:space="preserve">Investigation </w:t>
            </w:r>
            <w:r w:rsidR="00274159">
              <w:t>Activity</w:t>
            </w:r>
            <w:r>
              <w:t>” Slide #’s 2</w:t>
            </w:r>
            <w:r w:rsidR="00C27956">
              <w:t>6</w:t>
            </w:r>
            <w:r>
              <w:t xml:space="preserve"> - </w:t>
            </w:r>
            <w:r w:rsidR="00C27956">
              <w:t>41</w:t>
            </w:r>
          </w:p>
          <w:p w:rsidR="008E3D38" w:rsidRDefault="00DD39A2">
            <w:pPr>
              <w:numPr>
                <w:ilvl w:val="0"/>
                <w:numId w:val="1"/>
              </w:numPr>
              <w:ind w:hanging="360"/>
            </w:pPr>
            <w:r>
              <w:t xml:space="preserve">Lesson 5 </w:t>
            </w:r>
            <w:r w:rsidR="00C27956">
              <w:t>Independent Practice</w:t>
            </w:r>
            <w:r w:rsidR="00BB4BBB">
              <w:t xml:space="preserve"> – Writing Functions from Various Situations</w:t>
            </w:r>
          </w:p>
          <w:p w:rsidR="00C27956" w:rsidRDefault="00C27956">
            <w:pPr>
              <w:numPr>
                <w:ilvl w:val="0"/>
                <w:numId w:val="1"/>
              </w:numPr>
              <w:ind w:hanging="360"/>
            </w:pPr>
            <w:r>
              <w:t xml:space="preserve">Lesson 5 Independent Practice </w:t>
            </w:r>
            <w:r w:rsidR="00BB4BBB">
              <w:t xml:space="preserve">– Writing Functions from Various Situations </w:t>
            </w:r>
            <w:r>
              <w:t>KEY</w:t>
            </w:r>
          </w:p>
          <w:p w:rsidR="00C27956" w:rsidRDefault="00C27956">
            <w:pPr>
              <w:numPr>
                <w:ilvl w:val="0"/>
                <w:numId w:val="1"/>
              </w:numPr>
              <w:ind w:hanging="360"/>
            </w:pPr>
            <w:r>
              <w:t>Lesson 5 Slide 37 – 40 Student Handout</w:t>
            </w:r>
          </w:p>
          <w:p w:rsidR="00C27956" w:rsidRDefault="00C27956">
            <w:pPr>
              <w:numPr>
                <w:ilvl w:val="0"/>
                <w:numId w:val="1"/>
              </w:numPr>
              <w:ind w:hanging="360"/>
            </w:pPr>
            <w:r>
              <w:t>Lesson 5 Slide 41 Ticket Out the Door</w:t>
            </w:r>
          </w:p>
          <w:p w:rsidR="008E3D38" w:rsidRDefault="008E3D38">
            <w:pPr>
              <w:contextualSpacing w:val="0"/>
            </w:pPr>
          </w:p>
          <w:p w:rsidR="00824C94" w:rsidRDefault="00DD39A2">
            <w:pPr>
              <w:contextualSpacing w:val="0"/>
            </w:pPr>
            <w:r>
              <w:rPr>
                <w:b/>
              </w:rPr>
              <w:t xml:space="preserve">Implementation: </w:t>
            </w:r>
            <w:r>
              <w:t xml:space="preserve"> The purpose of this lesson is to highlight that we are using </w:t>
            </w:r>
            <m:oMath>
              <m:r>
                <w:rPr>
                  <w:rFonts w:ascii="Cambria Math" w:hAnsi="Cambria Math"/>
                </w:rPr>
                <m:t>Δy=m(Δx)</m:t>
              </m:r>
            </m:oMath>
            <w:r>
              <w:t>as a function but once we have the value of</w:t>
            </w:r>
            <w:r>
              <w:rPr>
                <w:color w:val="FF0000"/>
              </w:rPr>
              <w:t xml:space="preserve"> </w:t>
            </w:r>
            <m:oMath>
              <m:r>
                <w:rPr>
                  <w:rFonts w:ascii="Cambria Math" w:hAnsi="Cambria Math"/>
                </w:rPr>
                <m:t>Δx</m:t>
              </m:r>
            </m:oMath>
            <w:r w:rsidR="00274159">
              <w:t xml:space="preserve"> and we</w:t>
            </w:r>
            <w:r>
              <w:t xml:space="preserve"> are solving for </w:t>
            </w:r>
            <m:oMath>
              <m:r>
                <w:rPr>
                  <w:rFonts w:ascii="Cambria Math" w:hAnsi="Cambria Math"/>
                </w:rPr>
                <m:t>Δy</m:t>
              </m:r>
            </m:oMath>
            <w:r>
              <w:t xml:space="preserve"> we are now using the term equation. Students are making sense of expressions and their structure to enhance the understanding of point slope form to slope intercept form.  Teacher should continue to have students making sense of expressions, equations, and functions. Notes are included with PowerPoint slides for teacher use, and include answers and suggested class discussion/connections.  (See Notes section of PowerPoint Slide #’s 2</w:t>
            </w:r>
            <w:r w:rsidR="00C27956">
              <w:t>6</w:t>
            </w:r>
            <w:r>
              <w:t xml:space="preserve"> - </w:t>
            </w:r>
            <w:r w:rsidR="00C27956">
              <w:t>41</w:t>
            </w:r>
            <w:r>
              <w:t xml:space="preserve">) </w:t>
            </w:r>
          </w:p>
          <w:p w:rsidR="00824C94" w:rsidRDefault="00824C94">
            <w:pPr>
              <w:contextualSpacing w:val="0"/>
            </w:pPr>
          </w:p>
          <w:p w:rsidR="00824C94" w:rsidRDefault="00824C94" w:rsidP="00824C94">
            <w:pPr>
              <w:contextualSpacing w:val="0"/>
            </w:pPr>
            <w:r>
              <w:t xml:space="preserve">This lesson may encompass will encompass multiple class periods. The number of days depends on the length of the class period and the pace of the class. </w:t>
            </w:r>
          </w:p>
          <w:p w:rsidR="002855DC" w:rsidRDefault="002855DC">
            <w:pPr>
              <w:contextualSpacing w:val="0"/>
            </w:pPr>
          </w:p>
          <w:p w:rsidR="002855DC" w:rsidRDefault="002855DC" w:rsidP="002855DC">
            <w:pPr>
              <w:contextualSpacing w:val="0"/>
              <w:rPr>
                <w:b/>
              </w:rPr>
            </w:pPr>
            <w:r w:rsidRPr="00FD0636">
              <w:rPr>
                <w:b/>
              </w:rPr>
              <w:t>Connections to Mathematical Practices:</w:t>
            </w:r>
            <w:r>
              <w:rPr>
                <w:b/>
              </w:rPr>
              <w:t xml:space="preserve"> </w:t>
            </w:r>
          </w:p>
          <w:p w:rsidR="002855DC" w:rsidRDefault="002855DC" w:rsidP="002855DC">
            <w:pPr>
              <w:contextualSpacing w:val="0"/>
            </w:pPr>
            <w:r>
              <w:rPr>
                <w:b/>
              </w:rPr>
              <w:t xml:space="preserve">MP5 </w:t>
            </w:r>
            <w:r>
              <w:t xml:space="preserve">– Students are expected to reason with the function </w:t>
            </w:r>
            <w:r w:rsidRPr="00C27956">
              <w:rPr>
                <w:i/>
              </w:rPr>
              <w:t xml:space="preserve">∆y = m(∆x). </w:t>
            </w:r>
            <w:r>
              <w:t xml:space="preserve">This is the appropriate tool for the </w:t>
            </w:r>
            <w:r w:rsidR="00A162A5">
              <w:t>lesson to</w:t>
            </w:r>
            <w:r>
              <w:t xml:space="preserve"> help make use of structure in point slope form.</w:t>
            </w:r>
          </w:p>
          <w:p w:rsidR="002855DC" w:rsidRDefault="002855DC" w:rsidP="002855DC">
            <w:pPr>
              <w:contextualSpacing w:val="0"/>
            </w:pPr>
            <w:r>
              <w:rPr>
                <w:b/>
              </w:rPr>
              <w:t>MP6</w:t>
            </w:r>
            <w:r>
              <w:t xml:space="preserve"> – Students will attend to precision when inquiring about changes being positive or negative and within the relationship between changes. </w:t>
            </w:r>
            <w:r w:rsidR="00A162A5">
              <w:t xml:space="preserve">Using the point slope form they will be finding a second quantity given a quantity, because of the various steps it is imperative they are attending to precision in the structure to ensure they are getting the correct quantity desired. </w:t>
            </w:r>
          </w:p>
          <w:p w:rsidR="002855DC" w:rsidRDefault="002855DC" w:rsidP="002855DC">
            <w:pPr>
              <w:contextualSpacing w:val="0"/>
            </w:pPr>
            <w:r>
              <w:rPr>
                <w:b/>
              </w:rPr>
              <w:t>MP7</w:t>
            </w:r>
            <w:r>
              <w:t xml:space="preserve"> – Structure is imperative from this within the lesson to build conceptual understanding of point slope from. Then moving from conceptual understanding of point slope form to procedural understanding. Students will continue to express changes as expressions and to write a function </w:t>
            </w:r>
            <w:r w:rsidRPr="00C27956">
              <w:rPr>
                <w:i/>
              </w:rPr>
              <w:t>∆y = m(∆x)</w:t>
            </w:r>
            <w:r w:rsidR="00A162A5" w:rsidRPr="00C27956">
              <w:rPr>
                <w:i/>
              </w:rPr>
              <w:t>.</w:t>
            </w:r>
            <w:r w:rsidR="00A162A5">
              <w:t xml:space="preserve"> They will deepen their understanding of the function and the specific expression that represents the changes in quantities to solve for a missing value that completes an ordered pair. </w:t>
            </w:r>
          </w:p>
          <w:p w:rsidR="008E3D38" w:rsidRDefault="008E3D38">
            <w:pPr>
              <w:contextualSpacing w:val="0"/>
            </w:pPr>
          </w:p>
          <w:p w:rsidR="008E3D38" w:rsidRDefault="00DD39A2">
            <w:pPr>
              <w:contextualSpacing w:val="0"/>
            </w:pPr>
            <w:r>
              <w:rPr>
                <w:b/>
              </w:rPr>
              <w:t xml:space="preserve">Extension for Gifted learners: </w:t>
            </w:r>
            <w:r>
              <w:t>Have students use one of the sets of data to create a context that could apply and then find additional points that are not included in the given data sets.</w:t>
            </w:r>
          </w:p>
          <w:p w:rsidR="008E3D38" w:rsidRDefault="008E3D38">
            <w:pPr>
              <w:contextualSpacing w:val="0"/>
            </w:pPr>
          </w:p>
          <w:p w:rsidR="008E3D38" w:rsidRDefault="00DD39A2">
            <w:pPr>
              <w:contextualSpacing w:val="0"/>
            </w:pPr>
            <w:r>
              <w:rPr>
                <w:b/>
              </w:rPr>
              <w:t xml:space="preserve">Support for ELL/SPED/struggling students: </w:t>
            </w:r>
            <w:r>
              <w:t>Have students have their Vocabulary Organizer out and encourage color coding Have students graph the tables to help them visualize what the table means. It may be helpful for them to continue to relate the rate of change visually.</w:t>
            </w:r>
          </w:p>
          <w:p w:rsidR="008E3D38" w:rsidRDefault="008E3D38">
            <w:pPr>
              <w:contextualSpacing w:val="0"/>
            </w:pPr>
          </w:p>
          <w:p w:rsidR="00A8337F" w:rsidRDefault="00C27956" w:rsidP="00001B64">
            <w:pPr>
              <w:rPr>
                <w:b/>
              </w:rPr>
            </w:pPr>
            <w:r>
              <w:rPr>
                <w:b/>
              </w:rPr>
              <w:t>Independent Practice</w:t>
            </w:r>
            <w:r w:rsidR="00DD39A2">
              <w:rPr>
                <w:b/>
              </w:rPr>
              <w:t xml:space="preserve">: </w:t>
            </w:r>
          </w:p>
          <w:p w:rsidR="00001B64" w:rsidRDefault="00001B64" w:rsidP="00A8337F">
            <w:pPr>
              <w:numPr>
                <w:ilvl w:val="0"/>
                <w:numId w:val="1"/>
              </w:numPr>
              <w:ind w:hanging="360"/>
            </w:pPr>
            <w:r>
              <w:t>Lesson 5 Independent Practice – Writing Functions from Various Situations</w:t>
            </w:r>
          </w:p>
          <w:p w:rsidR="008E3D38" w:rsidRDefault="00001B64" w:rsidP="00001B64">
            <w:pPr>
              <w:contextualSpacing w:val="0"/>
              <w:rPr>
                <w:sz w:val="20"/>
                <w:szCs w:val="20"/>
              </w:rPr>
            </w:pPr>
            <w:r>
              <w:rPr>
                <w:sz w:val="20"/>
                <w:szCs w:val="20"/>
              </w:rPr>
              <w:t xml:space="preserve"> </w:t>
            </w:r>
            <w:r w:rsidR="00DD39A2">
              <w:rPr>
                <w:sz w:val="20"/>
                <w:szCs w:val="20"/>
              </w:rPr>
              <w:t>(could be used as homework or as an assessment)</w:t>
            </w:r>
          </w:p>
          <w:p w:rsidR="00001B64" w:rsidRDefault="00001B64" w:rsidP="00001B64">
            <w:pPr>
              <w:numPr>
                <w:ilvl w:val="0"/>
                <w:numId w:val="1"/>
              </w:numPr>
              <w:ind w:hanging="360"/>
            </w:pPr>
            <w:r>
              <w:t>Lesson 5 Slide 37 – 40 Student Handout</w:t>
            </w:r>
          </w:p>
          <w:p w:rsidR="008E3D38" w:rsidRDefault="008E3D38">
            <w:pPr>
              <w:contextualSpacing w:val="0"/>
            </w:pPr>
          </w:p>
          <w:p w:rsidR="00001B64" w:rsidRDefault="00DD39A2" w:rsidP="00C27956">
            <w:pPr>
              <w:contextualSpacing w:val="0"/>
              <w:rPr>
                <w:b/>
              </w:rPr>
            </w:pPr>
            <w:r>
              <w:rPr>
                <w:b/>
              </w:rPr>
              <w:t xml:space="preserve">Formative Assessment/Closure: </w:t>
            </w:r>
          </w:p>
          <w:p w:rsidR="008E3D38" w:rsidRDefault="00001B64" w:rsidP="00C27956">
            <w:pPr>
              <w:numPr>
                <w:ilvl w:val="0"/>
                <w:numId w:val="1"/>
              </w:numPr>
              <w:ind w:hanging="360"/>
            </w:pPr>
            <w:r>
              <w:t>Lesson 5 Slide 41 Ticket Out the Door</w:t>
            </w:r>
          </w:p>
        </w:tc>
      </w:tr>
      <w:tr w:rsidR="008E3D38">
        <w:tc>
          <w:tcPr>
            <w:tcW w:w="3586" w:type="dxa"/>
          </w:tcPr>
          <w:p w:rsidR="008E3D38" w:rsidRDefault="00DD39A2">
            <w:pPr>
              <w:contextualSpacing w:val="0"/>
            </w:pPr>
            <w:r>
              <w:rPr>
                <w:b/>
                <w:u w:val="single"/>
              </w:rPr>
              <w:t>Standards and Mathematical Practices</w:t>
            </w:r>
            <w:r>
              <w:rPr>
                <w:b/>
                <w:color w:val="FF0000"/>
              </w:rPr>
              <w:t xml:space="preserve"> </w:t>
            </w:r>
          </w:p>
          <w:p w:rsidR="008E3D38" w:rsidRPr="00E978DF" w:rsidRDefault="00DD39A2">
            <w:pPr>
              <w:contextualSpacing w:val="0"/>
              <w:rPr>
                <w:sz w:val="18"/>
              </w:rPr>
            </w:pPr>
            <w:r>
              <w:rPr>
                <w:b/>
              </w:rPr>
              <w:t xml:space="preserve">HSA-SSE.A.1 </w:t>
            </w:r>
            <w:r w:rsidR="00E978DF" w:rsidRPr="00E978DF">
              <w:rPr>
                <w:sz w:val="18"/>
              </w:rPr>
              <w:t>(Review from previous lessons)</w:t>
            </w:r>
          </w:p>
          <w:p w:rsidR="00282DCB" w:rsidRPr="00E978DF" w:rsidRDefault="00282DCB">
            <w:pPr>
              <w:contextualSpacing w:val="0"/>
              <w:rPr>
                <w:rFonts w:asciiTheme="minorHAnsi" w:hAnsiTheme="minorHAnsi"/>
                <w:sz w:val="18"/>
              </w:rPr>
            </w:pPr>
            <w:r w:rsidRPr="00E978DF">
              <w:rPr>
                <w:rFonts w:asciiTheme="minorHAnsi" w:hAnsiTheme="minorHAnsi"/>
                <w:color w:val="202020"/>
                <w:szCs w:val="25"/>
              </w:rPr>
              <w:lastRenderedPageBreak/>
              <w:t>Interpret expressions that represent a quantity in terms of its context.</w:t>
            </w:r>
          </w:p>
          <w:p w:rsidR="00282DCB" w:rsidRDefault="008D757D">
            <w:pPr>
              <w:contextualSpacing w:val="0"/>
              <w:rPr>
                <w:b/>
              </w:rPr>
            </w:pPr>
            <w:hyperlink r:id="rId18">
              <w:r w:rsidR="00DD39A2">
                <w:rPr>
                  <w:b/>
                  <w:smallCaps/>
                </w:rPr>
                <w:t>HSF.BF.A</w:t>
              </w:r>
            </w:hyperlink>
            <w:r w:rsidR="00DD39A2">
              <w:rPr>
                <w:b/>
              </w:rPr>
              <w:t>.1.a</w:t>
            </w:r>
          </w:p>
          <w:p w:rsidR="00282DCB" w:rsidRPr="00E978DF" w:rsidRDefault="00282DCB">
            <w:pPr>
              <w:contextualSpacing w:val="0"/>
              <w:rPr>
                <w:rFonts w:asciiTheme="minorHAnsi" w:hAnsiTheme="minorHAnsi"/>
                <w:b/>
                <w:sz w:val="18"/>
              </w:rPr>
            </w:pPr>
            <w:r w:rsidRPr="00E978DF">
              <w:rPr>
                <w:rFonts w:asciiTheme="minorHAnsi" w:hAnsiTheme="minorHAnsi"/>
                <w:color w:val="202020"/>
                <w:szCs w:val="25"/>
              </w:rPr>
              <w:t>Determine an explicit expression, a recursive process, or steps for calculation from a context.</w:t>
            </w:r>
          </w:p>
          <w:p w:rsidR="008E3D38" w:rsidRDefault="00DD39A2" w:rsidP="00282DCB">
            <w:pPr>
              <w:tabs>
                <w:tab w:val="center" w:pos="1678"/>
              </w:tabs>
              <w:contextualSpacing w:val="0"/>
              <w:rPr>
                <w:b/>
              </w:rPr>
            </w:pPr>
            <w:r>
              <w:rPr>
                <w:b/>
              </w:rPr>
              <w:t xml:space="preserve"> HSF.IF.B.5</w:t>
            </w:r>
            <w:r w:rsidR="00282DCB" w:rsidRPr="00E978DF">
              <w:rPr>
                <w:sz w:val="18"/>
              </w:rPr>
              <w:tab/>
            </w:r>
          </w:p>
          <w:p w:rsidR="00282DCB" w:rsidRPr="00E978DF" w:rsidRDefault="00282DCB" w:rsidP="00282DCB">
            <w:pPr>
              <w:tabs>
                <w:tab w:val="center" w:pos="1678"/>
              </w:tabs>
              <w:contextualSpacing w:val="0"/>
              <w:rPr>
                <w:rFonts w:asciiTheme="minorHAnsi" w:hAnsiTheme="minorHAnsi"/>
                <w:sz w:val="18"/>
              </w:rPr>
            </w:pPr>
            <w:r w:rsidRPr="00E978DF">
              <w:rPr>
                <w:rFonts w:asciiTheme="minorHAnsi" w:hAnsiTheme="minorHAnsi"/>
                <w:color w:val="202020"/>
                <w:szCs w:val="25"/>
              </w:rPr>
              <w:t>Relate the domain of a function to its graph and, where applicable, to the quantitative relationship it describes.</w:t>
            </w:r>
            <w:r w:rsidRPr="00E978DF">
              <w:rPr>
                <w:rStyle w:val="apple-converted-space"/>
                <w:rFonts w:asciiTheme="minorHAnsi" w:hAnsiTheme="minorHAnsi"/>
                <w:color w:val="202020"/>
                <w:szCs w:val="25"/>
              </w:rPr>
              <w:t> </w:t>
            </w:r>
            <w:r w:rsidRPr="00E978DF">
              <w:rPr>
                <w:rFonts w:asciiTheme="minorHAnsi" w:hAnsiTheme="minorHAnsi"/>
                <w:i/>
                <w:iCs/>
                <w:color w:val="202020"/>
                <w:szCs w:val="25"/>
              </w:rPr>
              <w:t>For example, if the function h(n) gives the number of person-hours it takes to assemble n engines in a factory, then the positive integers would be an appropriate domain for the function.</w:t>
            </w:r>
            <w:r w:rsidRPr="00E978DF">
              <w:rPr>
                <w:rFonts w:asciiTheme="minorHAnsi" w:hAnsiTheme="minorHAnsi"/>
                <w:color w:val="202020"/>
                <w:sz w:val="16"/>
                <w:szCs w:val="19"/>
                <w:vertAlign w:val="superscript"/>
              </w:rPr>
              <w:t>*</w:t>
            </w:r>
          </w:p>
          <w:p w:rsidR="008E3D38" w:rsidRDefault="00DD39A2">
            <w:pPr>
              <w:contextualSpacing w:val="0"/>
              <w:rPr>
                <w:sz w:val="18"/>
              </w:rPr>
            </w:pPr>
            <w:r>
              <w:rPr>
                <w:b/>
              </w:rPr>
              <w:t xml:space="preserve">HSS.ID.C.7 </w:t>
            </w:r>
          </w:p>
          <w:p w:rsidR="00E978DF" w:rsidRPr="00E978DF" w:rsidRDefault="00E978DF">
            <w:pPr>
              <w:contextualSpacing w:val="0"/>
              <w:rPr>
                <w:rFonts w:asciiTheme="minorHAnsi" w:hAnsiTheme="minorHAnsi"/>
                <w:sz w:val="18"/>
              </w:rPr>
            </w:pPr>
            <w:r w:rsidRPr="00E978DF">
              <w:rPr>
                <w:rFonts w:asciiTheme="minorHAnsi" w:hAnsiTheme="minorHAnsi"/>
                <w:color w:val="202020"/>
                <w:szCs w:val="25"/>
              </w:rPr>
              <w:t>Interpret the slope (rate of change) and the intercept (constant term) of a linear model in the context of the data.</w:t>
            </w:r>
          </w:p>
          <w:p w:rsidR="008E3D38" w:rsidRDefault="00DD39A2">
            <w:pPr>
              <w:contextualSpacing w:val="0"/>
            </w:pPr>
            <w:r>
              <w:t>MP3, MP4, MP6, MP7</w:t>
            </w:r>
            <w:r>
              <w:rPr>
                <w:b/>
              </w:rPr>
              <w:t xml:space="preserve"> </w:t>
            </w:r>
          </w:p>
          <w:p w:rsidR="008E3D38" w:rsidRDefault="008E3D38">
            <w:pPr>
              <w:contextualSpacing w:val="0"/>
            </w:pPr>
          </w:p>
        </w:tc>
        <w:tc>
          <w:tcPr>
            <w:tcW w:w="1887" w:type="dxa"/>
          </w:tcPr>
          <w:p w:rsidR="008E3D38" w:rsidRDefault="00DD39A2">
            <w:pPr>
              <w:contextualSpacing w:val="0"/>
            </w:pPr>
            <w:r>
              <w:rPr>
                <w:b/>
                <w:i/>
              </w:rPr>
              <w:lastRenderedPageBreak/>
              <w:t>Lesson 6</w:t>
            </w:r>
          </w:p>
          <w:p w:rsidR="008E3D38" w:rsidRDefault="008E3D38">
            <w:pPr>
              <w:contextualSpacing w:val="0"/>
            </w:pPr>
          </w:p>
          <w:p w:rsidR="008E3D38" w:rsidRDefault="008E3D38">
            <w:pPr>
              <w:contextualSpacing w:val="0"/>
            </w:pPr>
          </w:p>
          <w:p w:rsidR="008E3D38" w:rsidRDefault="008E3D38">
            <w:pPr>
              <w:ind w:left="360"/>
              <w:contextualSpacing w:val="0"/>
            </w:pPr>
          </w:p>
          <w:p w:rsidR="008E3D38" w:rsidRDefault="008E3D38">
            <w:pPr>
              <w:contextualSpacing w:val="0"/>
            </w:pPr>
          </w:p>
          <w:p w:rsidR="008E3D38" w:rsidRDefault="008E3D38">
            <w:pPr>
              <w:contextualSpacing w:val="0"/>
            </w:pPr>
          </w:p>
          <w:p w:rsidR="008E3D38" w:rsidRDefault="008E3D38">
            <w:pPr>
              <w:contextualSpacing w:val="0"/>
            </w:pPr>
          </w:p>
        </w:tc>
        <w:tc>
          <w:tcPr>
            <w:tcW w:w="8899" w:type="dxa"/>
          </w:tcPr>
          <w:p w:rsidR="008E3D38" w:rsidRDefault="00DD39A2">
            <w:pPr>
              <w:contextualSpacing w:val="0"/>
            </w:pPr>
            <w:r>
              <w:rPr>
                <w:b/>
              </w:rPr>
              <w:lastRenderedPageBreak/>
              <w:t>Materials:</w:t>
            </w:r>
          </w:p>
          <w:p w:rsidR="00C27956" w:rsidRDefault="00C27956" w:rsidP="00C27956">
            <w:pPr>
              <w:numPr>
                <w:ilvl w:val="0"/>
                <w:numId w:val="4"/>
              </w:numPr>
            </w:pPr>
            <w:r>
              <w:t>PowerPoint “</w:t>
            </w:r>
            <w:r>
              <w:rPr>
                <w:highlight w:val="white"/>
              </w:rPr>
              <w:t xml:space="preserve">Linear Investigation </w:t>
            </w:r>
            <w:r>
              <w:t>Activity” Slide #’s 42 - 55</w:t>
            </w:r>
          </w:p>
          <w:p w:rsidR="008E3D38" w:rsidRDefault="002855DC" w:rsidP="00C27956">
            <w:pPr>
              <w:numPr>
                <w:ilvl w:val="0"/>
                <w:numId w:val="4"/>
              </w:numPr>
            </w:pPr>
            <w:r>
              <w:t>YouTube</w:t>
            </w:r>
            <w:r w:rsidR="00DD39A2">
              <w:t xml:space="preserve"> video “</w:t>
            </w:r>
            <w:r w:rsidR="00DD39A2" w:rsidRPr="00C27956">
              <w:rPr>
                <w:highlight w:val="white"/>
              </w:rPr>
              <w:t>Candle's Burning (Act 2)</w:t>
            </w:r>
            <w:r w:rsidR="00DD39A2">
              <w:t xml:space="preserve"> by Uploaded by: Kyle Pearce,</w:t>
            </w:r>
            <w:r w:rsidR="00DD39A2" w:rsidRPr="00C27956">
              <w:rPr>
                <w:highlight w:val="white"/>
              </w:rPr>
              <w:t xml:space="preserve"> Math Task </w:t>
            </w:r>
            <w:r w:rsidR="00C27956">
              <w:rPr>
                <w:highlight w:val="white"/>
              </w:rPr>
              <w:t xml:space="preserve">  </w:t>
            </w:r>
            <w:r w:rsidR="00DD39A2" w:rsidRPr="00C27956">
              <w:rPr>
                <w:highlight w:val="white"/>
              </w:rPr>
              <w:t xml:space="preserve">- Real </w:t>
            </w:r>
            <w:r w:rsidR="00C27956">
              <w:rPr>
                <w:highlight w:val="white"/>
              </w:rPr>
              <w:t xml:space="preserve"> </w:t>
            </w:r>
            <w:r w:rsidR="00DD39A2" w:rsidRPr="00C27956">
              <w:rPr>
                <w:highlight w:val="white"/>
              </w:rPr>
              <w:t xml:space="preserve">World Math Problem” </w:t>
            </w:r>
            <w:r w:rsidR="00C27956">
              <w:t xml:space="preserve"> </w:t>
            </w:r>
            <w:hyperlink r:id="rId19">
              <w:r w:rsidR="00DD39A2" w:rsidRPr="00C27956">
                <w:rPr>
                  <w:rFonts w:ascii="Roboto" w:eastAsia="Roboto" w:hAnsi="Roboto" w:cs="Roboto"/>
                  <w:color w:val="1155CC"/>
                  <w:highlight w:val="white"/>
                  <w:u w:val="single"/>
                </w:rPr>
                <w:t>https://youtu.be/2ERerVFbNuE</w:t>
              </w:r>
            </w:hyperlink>
            <w:r w:rsidR="00DD39A2" w:rsidRPr="00C27956">
              <w:rPr>
                <w:rFonts w:ascii="Roboto" w:eastAsia="Roboto" w:hAnsi="Roboto" w:cs="Roboto"/>
                <w:highlight w:val="white"/>
              </w:rPr>
              <w:t xml:space="preserve"> </w:t>
            </w:r>
          </w:p>
          <w:p w:rsidR="008E3D38" w:rsidRDefault="00DD39A2" w:rsidP="00C27956">
            <w:pPr>
              <w:numPr>
                <w:ilvl w:val="0"/>
                <w:numId w:val="4"/>
              </w:numPr>
            </w:pPr>
            <w:r>
              <w:lastRenderedPageBreak/>
              <w:t>“</w:t>
            </w:r>
            <w:r>
              <w:rPr>
                <w:highlight w:val="white"/>
              </w:rPr>
              <w:t>Candle's Burning (Act 3)</w:t>
            </w:r>
            <w:r>
              <w:t xml:space="preserve"> by Uploaded by: Kyle Pearce,</w:t>
            </w:r>
            <w:r>
              <w:rPr>
                <w:highlight w:val="white"/>
              </w:rPr>
              <w:t xml:space="preserve"> Math Task - Real World Math Problem” </w:t>
            </w:r>
          </w:p>
          <w:p w:rsidR="008E3D38" w:rsidRDefault="008D757D">
            <w:pPr>
              <w:ind w:firstLine="795"/>
              <w:contextualSpacing w:val="0"/>
              <w:rPr>
                <w:rFonts w:ascii="Roboto" w:eastAsia="Roboto" w:hAnsi="Roboto" w:cs="Roboto"/>
              </w:rPr>
            </w:pPr>
            <w:hyperlink r:id="rId20">
              <w:r w:rsidR="00DD39A2">
                <w:rPr>
                  <w:rFonts w:ascii="Roboto" w:eastAsia="Roboto" w:hAnsi="Roboto" w:cs="Roboto"/>
                  <w:color w:val="1155CC"/>
                  <w:highlight w:val="white"/>
                  <w:u w:val="single"/>
                </w:rPr>
                <w:t>https://youtu.be/ZaddIExIq_A</w:t>
              </w:r>
            </w:hyperlink>
            <w:r w:rsidR="00DD39A2">
              <w:rPr>
                <w:rFonts w:ascii="Roboto" w:eastAsia="Roboto" w:hAnsi="Roboto" w:cs="Roboto"/>
                <w:highlight w:val="white"/>
              </w:rPr>
              <w:t xml:space="preserve">  </w:t>
            </w:r>
          </w:p>
          <w:p w:rsidR="00C27956" w:rsidRDefault="00C27956" w:rsidP="00C27956">
            <w:pPr>
              <w:pStyle w:val="ListParagraph"/>
              <w:numPr>
                <w:ilvl w:val="0"/>
                <w:numId w:val="24"/>
              </w:numPr>
            </w:pPr>
            <w:r>
              <w:t>Lesson 6 Slide 55 Ticket Out the Door</w:t>
            </w:r>
          </w:p>
          <w:p w:rsidR="008E3D38" w:rsidRDefault="008E3D38">
            <w:pPr>
              <w:ind w:firstLine="795"/>
              <w:contextualSpacing w:val="0"/>
            </w:pPr>
          </w:p>
          <w:p w:rsidR="008E3D38" w:rsidRDefault="00DD39A2">
            <w:pPr>
              <w:contextualSpacing w:val="0"/>
            </w:pPr>
            <w:r>
              <w:rPr>
                <w:b/>
              </w:rPr>
              <w:t xml:space="preserve">Implementation: </w:t>
            </w:r>
          </w:p>
          <w:p w:rsidR="00824C94" w:rsidRDefault="00DD39A2">
            <w:pPr>
              <w:contextualSpacing w:val="0"/>
            </w:pPr>
            <w:r>
              <w:t xml:space="preserve">This lesson follows the Candle Burning Act 1 Lesson and the Linear Investigation Lessons. Have students begin by watching Candle Burning Act 2. It will lead into the lesson on Interpreting Linear Models.  The purpose of this lesson is to review students finding the rate of change, to determine if a linear function would still represent the context, to find the line of best fit, to determine the usefulness of a line of best fit, and to compare the relationship between actual data points and points of the line of best fit.  Once students interpret the linear model they will watch the Candle Burning Act 3 </w:t>
            </w:r>
            <w:r w:rsidR="001935A2">
              <w:t>on slide 50</w:t>
            </w:r>
            <w:r>
              <w:t xml:space="preserve"> to reveal the conclusion of the Candle Burning Notes are included in the notes section of PowerPoint slides for teacher use, and include answers and suggested class discussion/connections.  </w:t>
            </w:r>
          </w:p>
          <w:p w:rsidR="00824C94" w:rsidRDefault="00824C94">
            <w:pPr>
              <w:contextualSpacing w:val="0"/>
            </w:pPr>
          </w:p>
          <w:p w:rsidR="00824C94" w:rsidRDefault="00824C94" w:rsidP="00824C94">
            <w:pPr>
              <w:contextualSpacing w:val="0"/>
            </w:pPr>
            <w:r>
              <w:t xml:space="preserve">This lesson may encompass will encompass multiple class periods. The number of days depends on the length of the class period and the pace of the class. </w:t>
            </w:r>
          </w:p>
          <w:p w:rsidR="008E3D38" w:rsidRDefault="008E3D38">
            <w:pPr>
              <w:contextualSpacing w:val="0"/>
            </w:pPr>
          </w:p>
          <w:p w:rsidR="00A162A5" w:rsidRDefault="00A162A5" w:rsidP="00A162A5">
            <w:pPr>
              <w:contextualSpacing w:val="0"/>
              <w:rPr>
                <w:b/>
              </w:rPr>
            </w:pPr>
            <w:r w:rsidRPr="00FD0636">
              <w:rPr>
                <w:b/>
              </w:rPr>
              <w:t>Connections to Mathematical Practices:</w:t>
            </w:r>
            <w:r>
              <w:rPr>
                <w:b/>
              </w:rPr>
              <w:t xml:space="preserve"> </w:t>
            </w:r>
          </w:p>
          <w:p w:rsidR="00A162A5" w:rsidRDefault="00A162A5" w:rsidP="00A162A5">
            <w:pPr>
              <w:contextualSpacing w:val="0"/>
            </w:pPr>
            <w:r>
              <w:rPr>
                <w:b/>
              </w:rPr>
              <w:t>MP</w:t>
            </w:r>
            <w:r w:rsidR="003E49A1">
              <w:rPr>
                <w:b/>
              </w:rPr>
              <w:t>3</w:t>
            </w:r>
            <w:r>
              <w:rPr>
                <w:b/>
              </w:rPr>
              <w:t xml:space="preserve"> </w:t>
            </w:r>
            <w:r>
              <w:t xml:space="preserve">– Students </w:t>
            </w:r>
            <w:r w:rsidR="003E49A1">
              <w:t xml:space="preserve">throughout the lesson are asked to discuss in pair share and whole group, during these activities students will construct viable arguments and critique the work of others. </w:t>
            </w:r>
          </w:p>
          <w:p w:rsidR="00A162A5" w:rsidRDefault="00A162A5" w:rsidP="00A162A5">
            <w:pPr>
              <w:contextualSpacing w:val="0"/>
            </w:pPr>
            <w:r>
              <w:rPr>
                <w:b/>
              </w:rPr>
              <w:t>MP</w:t>
            </w:r>
            <w:r w:rsidR="003E49A1">
              <w:rPr>
                <w:b/>
              </w:rPr>
              <w:t>4</w:t>
            </w:r>
            <w:r>
              <w:t xml:space="preserve"> – </w:t>
            </w:r>
            <w:r w:rsidR="003E49A1">
              <w:t>Students will model and document their thinking using a table</w:t>
            </w:r>
            <w:r>
              <w:t xml:space="preserve">. </w:t>
            </w:r>
          </w:p>
          <w:p w:rsidR="003E49A1" w:rsidRDefault="003E49A1" w:rsidP="00A162A5">
            <w:pPr>
              <w:contextualSpacing w:val="0"/>
            </w:pPr>
            <w:r>
              <w:rPr>
                <w:b/>
              </w:rPr>
              <w:t>MP6</w:t>
            </w:r>
            <w:r>
              <w:t xml:space="preserve"> – Students will attend to precision when </w:t>
            </w:r>
            <w:r w:rsidR="009110CA">
              <w:t xml:space="preserve">students are looking at error analysis of Gabriella’s answer and the line of best fit. </w:t>
            </w:r>
          </w:p>
          <w:p w:rsidR="00A162A5" w:rsidRDefault="00A162A5" w:rsidP="00A162A5">
            <w:pPr>
              <w:contextualSpacing w:val="0"/>
            </w:pPr>
            <w:r>
              <w:rPr>
                <w:b/>
              </w:rPr>
              <w:t>MP7</w:t>
            </w:r>
            <w:r>
              <w:t xml:space="preserve"> – </w:t>
            </w:r>
            <w:r w:rsidR="009110CA">
              <w:t xml:space="preserve">Students will look at given expressions and make sense of the structure of previous lessons. </w:t>
            </w:r>
            <w:r>
              <w:t xml:space="preserve"> </w:t>
            </w:r>
          </w:p>
          <w:p w:rsidR="00A162A5" w:rsidRDefault="00A162A5">
            <w:pPr>
              <w:contextualSpacing w:val="0"/>
            </w:pPr>
          </w:p>
          <w:p w:rsidR="008E3D38" w:rsidRDefault="00DD39A2">
            <w:pPr>
              <w:contextualSpacing w:val="0"/>
            </w:pPr>
            <w:r>
              <w:rPr>
                <w:b/>
              </w:rPr>
              <w:t xml:space="preserve">Extension for Gifted learners: </w:t>
            </w:r>
          </w:p>
          <w:p w:rsidR="008E3D38" w:rsidRDefault="00DD39A2">
            <w:pPr>
              <w:contextualSpacing w:val="0"/>
            </w:pPr>
            <w:r>
              <w:t xml:space="preserve">Students give their own examples of functions with potential domain restrictions, and explain why they make sense. </w:t>
            </w:r>
            <w:r>
              <w:rPr>
                <w:b/>
              </w:rPr>
              <w:t xml:space="preserve"> </w:t>
            </w:r>
            <w:r>
              <w:t>This could be something they brainstorm during class, or research at home and share the next day.</w:t>
            </w:r>
          </w:p>
          <w:p w:rsidR="008E3D38" w:rsidRDefault="008E3D38">
            <w:pPr>
              <w:contextualSpacing w:val="0"/>
            </w:pPr>
          </w:p>
          <w:p w:rsidR="008E3D38" w:rsidRPr="009110CA" w:rsidRDefault="00DD39A2">
            <w:pPr>
              <w:contextualSpacing w:val="0"/>
              <w:rPr>
                <w:color w:val="auto"/>
              </w:rPr>
            </w:pPr>
            <w:r>
              <w:rPr>
                <w:b/>
              </w:rPr>
              <w:t xml:space="preserve">Support for ELL/SPED/struggling students: </w:t>
            </w:r>
            <w:r w:rsidR="009110CA">
              <w:rPr>
                <w:color w:val="auto"/>
              </w:rPr>
              <w:t xml:space="preserve">Encourage students to make connections to previous contextual situations to persevere with the average rate of change. Also, using multiple error analysis similar to Gabriella’s slide it will help narrow on their misunderstanding. </w:t>
            </w:r>
          </w:p>
          <w:p w:rsidR="008E3D38" w:rsidRDefault="008E3D38">
            <w:pPr>
              <w:contextualSpacing w:val="0"/>
            </w:pPr>
          </w:p>
          <w:p w:rsidR="008E3D38" w:rsidRDefault="00DD39A2">
            <w:pPr>
              <w:contextualSpacing w:val="0"/>
            </w:pPr>
            <w:r>
              <w:rPr>
                <w:b/>
              </w:rPr>
              <w:t xml:space="preserve">Formative Assessment: </w:t>
            </w:r>
          </w:p>
          <w:p w:rsidR="008E3D38" w:rsidRDefault="00DD39A2">
            <w:pPr>
              <w:contextualSpacing w:val="0"/>
            </w:pPr>
            <w:r>
              <w:t xml:space="preserve">Formative assessment occurs throughout the PowerPoint lesson via whole group discussion, students explaining their thinking, paired activity, and small group activities.  As you monitor your students, determine whether additional time/class discussion is needed.  A short summative assessment of </w:t>
            </w:r>
            <w:r>
              <w:rPr>
                <w:color w:val="202020"/>
              </w:rPr>
              <w:t>HSA-SSE.A.1 occurs via collected individual work midway through the PowerPoint.</w:t>
            </w:r>
          </w:p>
          <w:p w:rsidR="003C1441" w:rsidRDefault="003C1441">
            <w:pPr>
              <w:contextualSpacing w:val="0"/>
              <w:rPr>
                <w:b/>
              </w:rPr>
            </w:pPr>
          </w:p>
          <w:p w:rsidR="008E3D38" w:rsidRDefault="00DD39A2">
            <w:pPr>
              <w:contextualSpacing w:val="0"/>
            </w:pPr>
            <w:r>
              <w:rPr>
                <w:b/>
              </w:rPr>
              <w:t>Closure:</w:t>
            </w:r>
          </w:p>
          <w:p w:rsidR="008E3D38" w:rsidRDefault="0021329D" w:rsidP="001935A2">
            <w:pPr>
              <w:pStyle w:val="ListParagraph"/>
              <w:numPr>
                <w:ilvl w:val="0"/>
                <w:numId w:val="24"/>
              </w:numPr>
            </w:pPr>
            <w:r>
              <w:t>Lesson 6 Slide 55 Ticket Out the Door</w:t>
            </w:r>
          </w:p>
        </w:tc>
      </w:tr>
      <w:tr w:rsidR="008E3D38">
        <w:tc>
          <w:tcPr>
            <w:tcW w:w="3586" w:type="dxa"/>
          </w:tcPr>
          <w:p w:rsidR="008E3D38" w:rsidRDefault="00DD39A2">
            <w:pPr>
              <w:contextualSpacing w:val="0"/>
            </w:pPr>
            <w:r>
              <w:rPr>
                <w:b/>
                <w:u w:val="single"/>
              </w:rPr>
              <w:lastRenderedPageBreak/>
              <w:t>Standards and Mathematical Practices</w:t>
            </w:r>
            <w:r>
              <w:rPr>
                <w:b/>
                <w:color w:val="FF0000"/>
              </w:rPr>
              <w:t xml:space="preserve"> </w:t>
            </w:r>
          </w:p>
          <w:p w:rsidR="008E3D38" w:rsidRDefault="00DD39A2">
            <w:pPr>
              <w:contextualSpacing w:val="0"/>
              <w:rPr>
                <w:b/>
                <w:color w:val="202020"/>
              </w:rPr>
            </w:pPr>
            <w:r>
              <w:rPr>
                <w:b/>
                <w:color w:val="202020"/>
              </w:rPr>
              <w:t>HSS.ID.C.7</w:t>
            </w:r>
          </w:p>
          <w:p w:rsidR="00E978DF" w:rsidRPr="00E978DF" w:rsidRDefault="00E978DF">
            <w:pPr>
              <w:contextualSpacing w:val="0"/>
              <w:rPr>
                <w:rFonts w:asciiTheme="minorHAnsi" w:hAnsiTheme="minorHAnsi"/>
                <w:sz w:val="18"/>
              </w:rPr>
            </w:pPr>
            <w:r w:rsidRPr="00E978DF">
              <w:rPr>
                <w:rFonts w:asciiTheme="minorHAnsi" w:hAnsiTheme="minorHAnsi"/>
                <w:color w:val="202020"/>
                <w:szCs w:val="25"/>
              </w:rPr>
              <w:t>Interpret the slope (rate of change) and the intercept (constant term) of a linear model in the context of the data.</w:t>
            </w:r>
          </w:p>
          <w:p w:rsidR="008E3D38" w:rsidRDefault="00DD39A2">
            <w:pPr>
              <w:contextualSpacing w:val="0"/>
            </w:pPr>
            <w:r>
              <w:t>MP4, MP</w:t>
            </w:r>
            <w:r w:rsidR="009110CA">
              <w:t>6, MP</w:t>
            </w:r>
            <w:r>
              <w:t>8</w:t>
            </w:r>
          </w:p>
        </w:tc>
        <w:tc>
          <w:tcPr>
            <w:tcW w:w="1887" w:type="dxa"/>
          </w:tcPr>
          <w:p w:rsidR="008E3D38" w:rsidRDefault="00DD39A2">
            <w:pPr>
              <w:contextualSpacing w:val="0"/>
            </w:pPr>
            <w:r>
              <w:rPr>
                <w:b/>
                <w:i/>
              </w:rPr>
              <w:t>Lesson 7</w:t>
            </w:r>
          </w:p>
          <w:p w:rsidR="008E3D38" w:rsidRDefault="008E3D38">
            <w:pPr>
              <w:contextualSpacing w:val="0"/>
            </w:pPr>
          </w:p>
          <w:p w:rsidR="008E3D38" w:rsidRDefault="008E3D38">
            <w:pPr>
              <w:contextualSpacing w:val="0"/>
            </w:pPr>
          </w:p>
          <w:p w:rsidR="008E3D38" w:rsidRDefault="008E3D38">
            <w:pPr>
              <w:contextualSpacing w:val="0"/>
            </w:pPr>
          </w:p>
          <w:p w:rsidR="008E3D38" w:rsidRDefault="008E3D38">
            <w:pPr>
              <w:contextualSpacing w:val="0"/>
            </w:pPr>
          </w:p>
          <w:p w:rsidR="008E3D38" w:rsidRDefault="008E3D38">
            <w:pPr>
              <w:ind w:left="162" w:hanging="180"/>
              <w:contextualSpacing w:val="0"/>
            </w:pPr>
          </w:p>
          <w:p w:rsidR="008E3D38" w:rsidRDefault="008E3D38">
            <w:pPr>
              <w:ind w:left="162" w:hanging="180"/>
              <w:contextualSpacing w:val="0"/>
            </w:pPr>
          </w:p>
        </w:tc>
        <w:tc>
          <w:tcPr>
            <w:tcW w:w="8899" w:type="dxa"/>
          </w:tcPr>
          <w:p w:rsidR="008E3D38" w:rsidRDefault="00DD39A2">
            <w:pPr>
              <w:contextualSpacing w:val="0"/>
            </w:pPr>
            <w:r>
              <w:rPr>
                <w:b/>
              </w:rPr>
              <w:t xml:space="preserve">Materials: </w:t>
            </w:r>
          </w:p>
          <w:p w:rsidR="001935A2" w:rsidRDefault="001935A2" w:rsidP="001935A2">
            <w:pPr>
              <w:pStyle w:val="ListParagraph"/>
              <w:numPr>
                <w:ilvl w:val="0"/>
                <w:numId w:val="24"/>
              </w:numPr>
            </w:pPr>
            <w:r>
              <w:t>PowerPoint “</w:t>
            </w:r>
            <w:r w:rsidRPr="001935A2">
              <w:rPr>
                <w:highlight w:val="white"/>
              </w:rPr>
              <w:t xml:space="preserve">Linear Investigation </w:t>
            </w:r>
            <w:r>
              <w:t>Activity” Slide #’s 56 - 65</w:t>
            </w:r>
          </w:p>
          <w:p w:rsidR="008E3D38" w:rsidRDefault="001935A2" w:rsidP="001935A2">
            <w:pPr>
              <w:pStyle w:val="ListParagraph"/>
              <w:numPr>
                <w:ilvl w:val="0"/>
                <w:numId w:val="24"/>
              </w:numPr>
            </w:pPr>
            <w:r>
              <w:t xml:space="preserve">Lesson 7 Pair Activity- </w:t>
            </w:r>
            <w:r w:rsidR="00DD39A2">
              <w:t xml:space="preserve">Interpreting Linear Models </w:t>
            </w:r>
          </w:p>
          <w:p w:rsidR="001935A2" w:rsidRDefault="001935A2" w:rsidP="001935A2">
            <w:pPr>
              <w:pStyle w:val="ListParagraph"/>
              <w:numPr>
                <w:ilvl w:val="0"/>
                <w:numId w:val="24"/>
              </w:numPr>
            </w:pPr>
            <w:r>
              <w:t>Lesson 7 Pair Activity- Interpreting Linear Models  KEY</w:t>
            </w:r>
          </w:p>
          <w:p w:rsidR="001935A2" w:rsidRDefault="001935A2" w:rsidP="001935A2">
            <w:pPr>
              <w:pStyle w:val="ListParagraph"/>
              <w:numPr>
                <w:ilvl w:val="0"/>
                <w:numId w:val="24"/>
              </w:numPr>
            </w:pPr>
            <w:r>
              <w:t>Unit Assessment</w:t>
            </w:r>
          </w:p>
          <w:p w:rsidR="001935A2" w:rsidRDefault="001935A2" w:rsidP="001935A2">
            <w:pPr>
              <w:pStyle w:val="ListParagraph"/>
              <w:numPr>
                <w:ilvl w:val="0"/>
                <w:numId w:val="24"/>
              </w:numPr>
            </w:pPr>
            <w:r>
              <w:t>Unit Assessment KEY</w:t>
            </w:r>
          </w:p>
          <w:p w:rsidR="008E3D38" w:rsidRDefault="008E3D38">
            <w:pPr>
              <w:contextualSpacing w:val="0"/>
            </w:pPr>
          </w:p>
          <w:p w:rsidR="008E3D38" w:rsidRDefault="00DD39A2">
            <w:pPr>
              <w:contextualSpacing w:val="0"/>
            </w:pPr>
            <w:r>
              <w:rPr>
                <w:b/>
              </w:rPr>
              <w:t>Implementation:</w:t>
            </w:r>
          </w:p>
          <w:p w:rsidR="00824C94" w:rsidRDefault="00DD39A2">
            <w:pPr>
              <w:contextualSpacing w:val="0"/>
            </w:pPr>
            <w:r>
              <w:t xml:space="preserve">This lesson follows the candle burning activities. The purpose of this lesson is to have students look at the meaning of the y-intercept, the rate of change in the Line of Best Fit, actual data points, and make predictions using the Line of Best Fit. </w:t>
            </w:r>
            <w:r>
              <w:rPr>
                <w:color w:val="FF0000"/>
              </w:rPr>
              <w:t xml:space="preserve"> </w:t>
            </w:r>
            <w:r>
              <w:t xml:space="preserve">Notes are included notes section of PowerPoint slides for teacher use, and include answers and suggested class discussion/connections.  </w:t>
            </w:r>
          </w:p>
          <w:p w:rsidR="00824C94" w:rsidRDefault="00824C94">
            <w:pPr>
              <w:contextualSpacing w:val="0"/>
            </w:pPr>
          </w:p>
          <w:p w:rsidR="00824C94" w:rsidRDefault="00824C94" w:rsidP="00824C94">
            <w:pPr>
              <w:contextualSpacing w:val="0"/>
            </w:pPr>
            <w:r>
              <w:lastRenderedPageBreak/>
              <w:t xml:space="preserve">This lesson may encompass will encompass multiple class periods. The number of days depends on the length of the class period and the pace of the class. </w:t>
            </w:r>
          </w:p>
          <w:p w:rsidR="009110CA" w:rsidRDefault="009110CA">
            <w:pPr>
              <w:contextualSpacing w:val="0"/>
            </w:pPr>
          </w:p>
          <w:p w:rsidR="009110CA" w:rsidRDefault="009110CA" w:rsidP="009110CA">
            <w:pPr>
              <w:contextualSpacing w:val="0"/>
              <w:rPr>
                <w:b/>
              </w:rPr>
            </w:pPr>
            <w:r w:rsidRPr="00FD0636">
              <w:rPr>
                <w:b/>
              </w:rPr>
              <w:t>Connections to Mathematical Practices:</w:t>
            </w:r>
            <w:r>
              <w:rPr>
                <w:b/>
              </w:rPr>
              <w:t xml:space="preserve"> </w:t>
            </w:r>
          </w:p>
          <w:p w:rsidR="009110CA" w:rsidRDefault="009110CA" w:rsidP="009110CA">
            <w:pPr>
              <w:contextualSpacing w:val="0"/>
            </w:pPr>
            <w:r>
              <w:rPr>
                <w:b/>
              </w:rPr>
              <w:t>MP4</w:t>
            </w:r>
            <w:r>
              <w:t xml:space="preserve"> – Students will model mathematics in graphical representations and interpreting line of best fit. </w:t>
            </w:r>
          </w:p>
          <w:p w:rsidR="009110CA" w:rsidRDefault="009110CA" w:rsidP="009110CA">
            <w:pPr>
              <w:contextualSpacing w:val="0"/>
            </w:pPr>
            <w:r>
              <w:rPr>
                <w:b/>
              </w:rPr>
              <w:t>MP6</w:t>
            </w:r>
            <w:r>
              <w:t xml:space="preserve"> – Students will attend to precision to interpret the cont</w:t>
            </w:r>
            <w:r w:rsidR="00282DCB">
              <w:t xml:space="preserve">extual situations. When interpreting information students need to be precise when referring to the independent and dependent variables. </w:t>
            </w:r>
          </w:p>
          <w:p w:rsidR="009110CA" w:rsidRDefault="009110CA" w:rsidP="009110CA">
            <w:pPr>
              <w:contextualSpacing w:val="0"/>
            </w:pPr>
            <w:r>
              <w:rPr>
                <w:b/>
              </w:rPr>
              <w:t>MP8</w:t>
            </w:r>
            <w:r>
              <w:t xml:space="preserve"> – Students will </w:t>
            </w:r>
            <w:r w:rsidR="00282DCB">
              <w:t>make sense of patterns from</w:t>
            </w:r>
            <w:r>
              <w:t xml:space="preserve"> previous lessons</w:t>
            </w:r>
            <w:r w:rsidR="00282DCB">
              <w:t>, to identify whether a line of best fit is appropriate</w:t>
            </w:r>
            <w:r>
              <w:t xml:space="preserve">.  </w:t>
            </w:r>
            <w:r w:rsidR="00282DCB">
              <w:t xml:space="preserve">Students will express their reasoning based on the given information. </w:t>
            </w:r>
          </w:p>
          <w:p w:rsidR="00A522E7" w:rsidRDefault="00A522E7">
            <w:pPr>
              <w:contextualSpacing w:val="0"/>
              <w:rPr>
                <w:b/>
              </w:rPr>
            </w:pPr>
          </w:p>
          <w:p w:rsidR="00A522E7" w:rsidRDefault="00A522E7">
            <w:pPr>
              <w:contextualSpacing w:val="0"/>
              <w:rPr>
                <w:b/>
              </w:rPr>
            </w:pPr>
            <w:r>
              <w:rPr>
                <w:b/>
              </w:rPr>
              <w:t>Independent Practice:</w:t>
            </w:r>
          </w:p>
          <w:p w:rsidR="00A522E7" w:rsidRPr="006505E4" w:rsidRDefault="00A522E7" w:rsidP="00A522E7">
            <w:pPr>
              <w:numPr>
                <w:ilvl w:val="0"/>
                <w:numId w:val="5"/>
              </w:numPr>
              <w:ind w:hanging="360"/>
            </w:pPr>
            <w:r w:rsidRPr="006505E4">
              <w:t>Lesson 7 Pair Activity - Interpreting Linear Models</w:t>
            </w:r>
          </w:p>
          <w:p w:rsidR="00A522E7" w:rsidRDefault="00A522E7">
            <w:pPr>
              <w:contextualSpacing w:val="0"/>
              <w:rPr>
                <w:b/>
              </w:rPr>
            </w:pPr>
          </w:p>
          <w:p w:rsidR="008E3D38" w:rsidRPr="00A522E7" w:rsidRDefault="00DD39A2">
            <w:pPr>
              <w:contextualSpacing w:val="0"/>
              <w:rPr>
                <w:b/>
              </w:rPr>
            </w:pPr>
            <w:r>
              <w:rPr>
                <w:b/>
              </w:rPr>
              <w:t xml:space="preserve">Extension for Gifted learners: </w:t>
            </w:r>
          </w:p>
          <w:p w:rsidR="008E3D38" w:rsidRDefault="00DD39A2">
            <w:pPr>
              <w:contextualSpacing w:val="0"/>
            </w:pPr>
            <w:r>
              <w:t xml:space="preserve">Students could collect their own data and model it using a line of best fit.  Students could determine what data to collect (predicting what might be linear) or they could research examples of linear relationships for ideas of what data to collect.  </w:t>
            </w:r>
          </w:p>
          <w:p w:rsidR="00BB607C" w:rsidRDefault="00BB607C">
            <w:pPr>
              <w:contextualSpacing w:val="0"/>
              <w:rPr>
                <w:b/>
              </w:rPr>
            </w:pPr>
          </w:p>
          <w:p w:rsidR="008E3D38" w:rsidRDefault="00DD39A2">
            <w:pPr>
              <w:contextualSpacing w:val="0"/>
            </w:pPr>
            <w:r>
              <w:rPr>
                <w:b/>
              </w:rPr>
              <w:t xml:space="preserve">Support for ELL/SPED/struggling students: </w:t>
            </w:r>
          </w:p>
          <w:p w:rsidR="008E3D38" w:rsidRDefault="00DD39A2">
            <w:pPr>
              <w:contextualSpacing w:val="0"/>
            </w:pPr>
            <w:r>
              <w:t>Students may benefit from vocabulary support.  Consider using the Frayer Model for Vocabulary graphic organizer to help students make sense of new terms.</w:t>
            </w:r>
          </w:p>
          <w:p w:rsidR="008E3D38" w:rsidRDefault="008E3D38">
            <w:pPr>
              <w:contextualSpacing w:val="0"/>
            </w:pPr>
          </w:p>
          <w:p w:rsidR="008E3D38" w:rsidRDefault="00DD39A2">
            <w:pPr>
              <w:contextualSpacing w:val="0"/>
            </w:pPr>
            <w:r>
              <w:rPr>
                <w:b/>
              </w:rPr>
              <w:t xml:space="preserve">Formative/Summative Assessment: </w:t>
            </w:r>
          </w:p>
          <w:p w:rsidR="008E3D38" w:rsidRDefault="00DD39A2">
            <w:pPr>
              <w:contextualSpacing w:val="0"/>
            </w:pPr>
            <w:r>
              <w:t>The whole group discussion (PowerPoint) and paired activity (Word document page one) provide formative assessment data, while the individual activity (Word document page two) is a summative assessment tool for this lesson.</w:t>
            </w:r>
            <w:r w:rsidR="001935A2">
              <w:t xml:space="preserve"> </w:t>
            </w:r>
          </w:p>
          <w:p w:rsidR="001935A2" w:rsidRDefault="001935A2">
            <w:pPr>
              <w:contextualSpacing w:val="0"/>
              <w:rPr>
                <w:b/>
              </w:rPr>
            </w:pPr>
          </w:p>
          <w:p w:rsidR="001935A2" w:rsidRPr="001935A2" w:rsidRDefault="001935A2">
            <w:pPr>
              <w:contextualSpacing w:val="0"/>
              <w:rPr>
                <w:b/>
              </w:rPr>
            </w:pPr>
            <w:r w:rsidRPr="001935A2">
              <w:rPr>
                <w:b/>
              </w:rPr>
              <w:t>Conclusion:</w:t>
            </w:r>
          </w:p>
          <w:p w:rsidR="008E3D38" w:rsidRDefault="001935A2" w:rsidP="003C1441">
            <w:pPr>
              <w:contextualSpacing w:val="0"/>
            </w:pPr>
            <w:r>
              <w:t>Unit Assessment should be given after Lesson</w:t>
            </w:r>
            <w:r w:rsidR="00D95C5F">
              <w:t>s</w:t>
            </w:r>
            <w:r>
              <w:t xml:space="preserve"> 1 – 7 </w:t>
            </w:r>
            <w:r w:rsidR="00D95C5F">
              <w:t>are</w:t>
            </w:r>
            <w:r>
              <w:t xml:space="preserve"> implemented.</w:t>
            </w:r>
          </w:p>
        </w:tc>
      </w:tr>
    </w:tbl>
    <w:p w:rsidR="008E3D38" w:rsidRDefault="00DD39A2">
      <w:r>
        <w:lastRenderedPageBreak/>
        <w:t>Attachments for Expressions, Functions, and Linear Models UNIT:</w:t>
      </w:r>
    </w:p>
    <w:p w:rsidR="008E3D38" w:rsidRPr="006505E4" w:rsidRDefault="00DD39A2">
      <w:pPr>
        <w:numPr>
          <w:ilvl w:val="0"/>
          <w:numId w:val="5"/>
        </w:numPr>
        <w:ind w:hanging="360"/>
        <w:contextualSpacing/>
      </w:pPr>
      <w:r w:rsidRPr="006505E4">
        <w:t>PreAssessment</w:t>
      </w:r>
    </w:p>
    <w:p w:rsidR="009110CA" w:rsidRPr="006505E4" w:rsidRDefault="009110CA" w:rsidP="009110CA">
      <w:pPr>
        <w:numPr>
          <w:ilvl w:val="0"/>
          <w:numId w:val="5"/>
        </w:numPr>
        <w:ind w:hanging="360"/>
        <w:contextualSpacing/>
      </w:pPr>
      <w:r w:rsidRPr="006505E4">
        <w:t>PreAssessment KEY</w:t>
      </w:r>
    </w:p>
    <w:p w:rsidR="008E3D38" w:rsidRPr="006505E4" w:rsidRDefault="009110CA">
      <w:pPr>
        <w:numPr>
          <w:ilvl w:val="0"/>
          <w:numId w:val="5"/>
        </w:numPr>
        <w:ind w:hanging="360"/>
        <w:contextualSpacing/>
      </w:pPr>
      <w:r w:rsidRPr="006505E4">
        <w:t>PowerPoint</w:t>
      </w:r>
      <w:r w:rsidR="00DD39A2" w:rsidRPr="006505E4">
        <w:t xml:space="preserve"> Linear Investigation</w:t>
      </w:r>
    </w:p>
    <w:p w:rsidR="001935A2" w:rsidRPr="006505E4" w:rsidRDefault="001935A2">
      <w:pPr>
        <w:numPr>
          <w:ilvl w:val="0"/>
          <w:numId w:val="5"/>
        </w:numPr>
        <w:ind w:hanging="360"/>
        <w:contextualSpacing/>
      </w:pPr>
      <w:r w:rsidRPr="006505E4">
        <w:t>Lesson 2 Slide 12-13 Student Handout</w:t>
      </w:r>
    </w:p>
    <w:p w:rsidR="001935A2" w:rsidRDefault="001935A2">
      <w:pPr>
        <w:numPr>
          <w:ilvl w:val="0"/>
          <w:numId w:val="5"/>
        </w:numPr>
        <w:ind w:hanging="360"/>
        <w:contextualSpacing/>
      </w:pPr>
      <w:r w:rsidRPr="006505E4">
        <w:t>Lesson 2 Slide 14 Ticket Out the Door</w:t>
      </w:r>
    </w:p>
    <w:p w:rsidR="00EA7A9B" w:rsidRPr="006505E4" w:rsidRDefault="00EA7A9B" w:rsidP="00EA7A9B">
      <w:pPr>
        <w:numPr>
          <w:ilvl w:val="0"/>
          <w:numId w:val="5"/>
        </w:numPr>
        <w:ind w:hanging="360"/>
        <w:contextualSpacing/>
      </w:pPr>
      <w:r w:rsidRPr="00EA7A9B">
        <w:t>Lesson 3 Slide 20-21 Student Handout</w:t>
      </w:r>
    </w:p>
    <w:p w:rsidR="009110CA" w:rsidRPr="006505E4" w:rsidRDefault="00DD39A2">
      <w:pPr>
        <w:numPr>
          <w:ilvl w:val="0"/>
          <w:numId w:val="5"/>
        </w:numPr>
        <w:ind w:hanging="360"/>
        <w:contextualSpacing/>
      </w:pPr>
      <w:r w:rsidRPr="006505E4">
        <w:t xml:space="preserve">Lesson 3 </w:t>
      </w:r>
      <w:r w:rsidR="001935A2" w:rsidRPr="006505E4">
        <w:t>Independent Practice</w:t>
      </w:r>
      <w:r w:rsidR="00354DBC" w:rsidRPr="006505E4">
        <w:t xml:space="preserve"> – Relationships Between Changes</w:t>
      </w:r>
      <w:r w:rsidR="001935A2" w:rsidRPr="006505E4">
        <w:t xml:space="preserve"> </w:t>
      </w:r>
    </w:p>
    <w:p w:rsidR="008E3D38" w:rsidRPr="006505E4" w:rsidRDefault="001935A2" w:rsidP="001935A2">
      <w:pPr>
        <w:numPr>
          <w:ilvl w:val="0"/>
          <w:numId w:val="5"/>
        </w:numPr>
        <w:ind w:hanging="360"/>
        <w:contextualSpacing/>
      </w:pPr>
      <w:r w:rsidRPr="006505E4">
        <w:lastRenderedPageBreak/>
        <w:t>Lesson 3 Independent Practice</w:t>
      </w:r>
      <w:r w:rsidR="00354DBC" w:rsidRPr="006505E4">
        <w:t xml:space="preserve"> - Relationships Between Changes</w:t>
      </w:r>
      <w:r w:rsidRPr="006505E4">
        <w:t xml:space="preserve"> </w:t>
      </w:r>
      <w:r w:rsidR="009110CA" w:rsidRPr="006505E4">
        <w:t>KEY</w:t>
      </w:r>
    </w:p>
    <w:p w:rsidR="008E3D38" w:rsidRPr="006505E4" w:rsidRDefault="00DD39A2">
      <w:pPr>
        <w:numPr>
          <w:ilvl w:val="0"/>
          <w:numId w:val="5"/>
        </w:numPr>
        <w:ind w:hanging="360"/>
        <w:contextualSpacing/>
      </w:pPr>
      <w:r w:rsidRPr="006505E4">
        <w:t xml:space="preserve">Lesson 4 </w:t>
      </w:r>
      <w:r w:rsidR="001935A2" w:rsidRPr="006505E4">
        <w:t xml:space="preserve">Independent Practice - </w:t>
      </w:r>
      <w:r w:rsidRPr="006505E4">
        <w:t xml:space="preserve"> Writing a Function to Find a Quantity</w:t>
      </w:r>
    </w:p>
    <w:p w:rsidR="009110CA" w:rsidRPr="006505E4" w:rsidRDefault="009110CA" w:rsidP="009110CA">
      <w:pPr>
        <w:numPr>
          <w:ilvl w:val="0"/>
          <w:numId w:val="5"/>
        </w:numPr>
        <w:ind w:hanging="360"/>
        <w:contextualSpacing/>
      </w:pPr>
      <w:r w:rsidRPr="006505E4">
        <w:t xml:space="preserve">Lesson 4 </w:t>
      </w:r>
      <w:r w:rsidR="001935A2" w:rsidRPr="006505E4">
        <w:t xml:space="preserve">Independent Practice - </w:t>
      </w:r>
      <w:r w:rsidRPr="006505E4">
        <w:t>Writing a Function to Find a Quantity KEY</w:t>
      </w:r>
    </w:p>
    <w:p w:rsidR="009110CA" w:rsidRPr="006505E4" w:rsidRDefault="00DD39A2" w:rsidP="009110CA">
      <w:pPr>
        <w:numPr>
          <w:ilvl w:val="0"/>
          <w:numId w:val="5"/>
        </w:numPr>
        <w:ind w:hanging="360"/>
        <w:contextualSpacing/>
      </w:pPr>
      <w:r w:rsidRPr="006505E4">
        <w:t xml:space="preserve">Lesson 5 </w:t>
      </w:r>
      <w:r w:rsidR="001935A2" w:rsidRPr="006505E4">
        <w:t xml:space="preserve">Independent Practice - </w:t>
      </w:r>
      <w:r w:rsidRPr="006505E4">
        <w:t xml:space="preserve">Writing Functions </w:t>
      </w:r>
      <w:r w:rsidR="009110CA" w:rsidRPr="006505E4">
        <w:t>from Various</w:t>
      </w:r>
      <w:r w:rsidRPr="006505E4">
        <w:t xml:space="preserve"> Situations</w:t>
      </w:r>
    </w:p>
    <w:p w:rsidR="009110CA" w:rsidRPr="006505E4" w:rsidRDefault="009110CA" w:rsidP="009110CA">
      <w:pPr>
        <w:numPr>
          <w:ilvl w:val="0"/>
          <w:numId w:val="5"/>
        </w:numPr>
        <w:ind w:hanging="360"/>
        <w:contextualSpacing/>
      </w:pPr>
      <w:r w:rsidRPr="006505E4">
        <w:t xml:space="preserve">Lesson 5 </w:t>
      </w:r>
      <w:r w:rsidR="001935A2" w:rsidRPr="006505E4">
        <w:t>Independent Practice -</w:t>
      </w:r>
      <w:r w:rsidRPr="006505E4">
        <w:t xml:space="preserve"> Writing Functions from Various Situations KEY</w:t>
      </w:r>
    </w:p>
    <w:p w:rsidR="001935A2" w:rsidRPr="006505E4" w:rsidRDefault="001935A2" w:rsidP="009110CA">
      <w:pPr>
        <w:numPr>
          <w:ilvl w:val="0"/>
          <w:numId w:val="5"/>
        </w:numPr>
        <w:ind w:hanging="360"/>
        <w:contextualSpacing/>
      </w:pPr>
      <w:r w:rsidRPr="006505E4">
        <w:t>Lesson 5 Slide 37 – 40 Student Handout</w:t>
      </w:r>
    </w:p>
    <w:p w:rsidR="001935A2" w:rsidRPr="006505E4" w:rsidRDefault="001935A2" w:rsidP="009110CA">
      <w:pPr>
        <w:numPr>
          <w:ilvl w:val="0"/>
          <w:numId w:val="5"/>
        </w:numPr>
        <w:ind w:hanging="360"/>
        <w:contextualSpacing/>
      </w:pPr>
      <w:r w:rsidRPr="006505E4">
        <w:t>Lesson 5 Slide 41 Ticket Out the Door</w:t>
      </w:r>
    </w:p>
    <w:p w:rsidR="00354DBC" w:rsidRPr="006505E4" w:rsidRDefault="00354DBC" w:rsidP="009110CA">
      <w:pPr>
        <w:numPr>
          <w:ilvl w:val="0"/>
          <w:numId w:val="5"/>
        </w:numPr>
        <w:ind w:hanging="360"/>
        <w:contextualSpacing/>
      </w:pPr>
      <w:r w:rsidRPr="006505E4">
        <w:t>Lesson 6 Slide 55 Ticket Out the Door</w:t>
      </w:r>
    </w:p>
    <w:p w:rsidR="008E3D38" w:rsidRPr="006505E4" w:rsidRDefault="00DD39A2">
      <w:pPr>
        <w:numPr>
          <w:ilvl w:val="0"/>
          <w:numId w:val="5"/>
        </w:numPr>
        <w:ind w:hanging="360"/>
        <w:contextualSpacing/>
      </w:pPr>
      <w:r w:rsidRPr="006505E4">
        <w:t xml:space="preserve">Lesson 7 </w:t>
      </w:r>
      <w:r w:rsidR="00354DBC" w:rsidRPr="006505E4">
        <w:t xml:space="preserve">Pair Activity - </w:t>
      </w:r>
      <w:r w:rsidRPr="006505E4">
        <w:t>Interpreting Linear Models</w:t>
      </w:r>
    </w:p>
    <w:p w:rsidR="008E3D38" w:rsidRPr="006505E4" w:rsidRDefault="00DD39A2">
      <w:pPr>
        <w:numPr>
          <w:ilvl w:val="0"/>
          <w:numId w:val="10"/>
        </w:numPr>
        <w:ind w:hanging="360"/>
        <w:contextualSpacing/>
      </w:pPr>
      <w:r w:rsidRPr="006505E4">
        <w:t xml:space="preserve">Lesson 7 </w:t>
      </w:r>
      <w:r w:rsidR="00354DBC" w:rsidRPr="006505E4">
        <w:t xml:space="preserve">Pair Activity - Interpreting Linear Models  </w:t>
      </w:r>
      <w:r w:rsidRPr="006505E4">
        <w:t>KEY</w:t>
      </w:r>
    </w:p>
    <w:p w:rsidR="00354DBC" w:rsidRPr="006505E4" w:rsidRDefault="00354DBC">
      <w:pPr>
        <w:numPr>
          <w:ilvl w:val="0"/>
          <w:numId w:val="10"/>
        </w:numPr>
        <w:ind w:hanging="360"/>
        <w:contextualSpacing/>
      </w:pPr>
      <w:r w:rsidRPr="006505E4">
        <w:t>Unit Assessment</w:t>
      </w:r>
    </w:p>
    <w:p w:rsidR="00354DBC" w:rsidRPr="006505E4" w:rsidRDefault="00354DBC">
      <w:pPr>
        <w:numPr>
          <w:ilvl w:val="0"/>
          <w:numId w:val="10"/>
        </w:numPr>
        <w:ind w:hanging="360"/>
        <w:contextualSpacing/>
      </w:pPr>
      <w:r w:rsidRPr="006505E4">
        <w:t>Unit Assessment KEY</w:t>
      </w:r>
    </w:p>
    <w:p w:rsidR="008E3D38" w:rsidRDefault="008E3D38">
      <w:pPr>
        <w:ind w:left="720"/>
      </w:pPr>
    </w:p>
    <w:sectPr w:rsidR="008E3D38" w:rsidSect="00445592">
      <w:headerReference w:type="default" r:id="rId21"/>
      <w:footerReference w:type="default" r:id="rId22"/>
      <w:pgSz w:w="15840" w:h="12240" w:orient="landscape"/>
      <w:pgMar w:top="720" w:right="720" w:bottom="576" w:left="720" w:header="720" w:footer="720" w:gutter="0"/>
      <w:pgNumType w:start="1"/>
      <w:cols w:space="720" w:equalWidth="0">
        <w:col w:w="9360"/>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FEA" w:rsidRDefault="00CB0FEA">
      <w:r>
        <w:separator/>
      </w:r>
    </w:p>
  </w:endnote>
  <w:endnote w:type="continuationSeparator" w:id="0">
    <w:p w:rsidR="00CB0FEA" w:rsidRDefault="00CB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Robot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1948743"/>
      <w:docPartObj>
        <w:docPartGallery w:val="Page Numbers (Bottom of Page)"/>
        <w:docPartUnique/>
      </w:docPartObj>
    </w:sdtPr>
    <w:sdtEndPr>
      <w:rPr>
        <w:noProof/>
      </w:rPr>
    </w:sdtEndPr>
    <w:sdtContent>
      <w:p w:rsidR="00217C1A" w:rsidRDefault="00217C1A">
        <w:pPr>
          <w:pStyle w:val="Footer"/>
          <w:jc w:val="right"/>
        </w:pPr>
        <w:r>
          <w:fldChar w:fldCharType="begin"/>
        </w:r>
        <w:r>
          <w:instrText xml:space="preserve"> PAGE   \* MERGEFORMAT </w:instrText>
        </w:r>
        <w:r>
          <w:fldChar w:fldCharType="separate"/>
        </w:r>
        <w:r w:rsidR="008D757D">
          <w:rPr>
            <w:noProof/>
          </w:rPr>
          <w:t>7</w:t>
        </w:r>
        <w:r>
          <w:rPr>
            <w:noProof/>
          </w:rPr>
          <w:fldChar w:fldCharType="end"/>
        </w:r>
      </w:p>
    </w:sdtContent>
  </w:sdt>
  <w:p w:rsidR="003E49A1" w:rsidRDefault="00217C1A" w:rsidP="00217C1A">
    <w:pPr>
      <w:tabs>
        <w:tab w:val="left" w:pos="1470"/>
      </w:tabs>
      <w:spacing w:after="720"/>
    </w:pPr>
    <w:r>
      <w:t>Jeffers, Stanley, &amp; Winzeler</w:t>
    </w:r>
    <w:r>
      <w:tab/>
    </w:r>
  </w:p>
  <w:p w:rsidR="00DF08F0" w:rsidRDefault="00DF08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FEA" w:rsidRDefault="00CB0FEA">
      <w:r>
        <w:separator/>
      </w:r>
    </w:p>
  </w:footnote>
  <w:footnote w:type="continuationSeparator" w:id="0">
    <w:p w:rsidR="00CB0FEA" w:rsidRDefault="00CB0F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9A1" w:rsidRPr="00217C1A" w:rsidRDefault="00217C1A" w:rsidP="00217C1A">
    <w:pPr>
      <w:tabs>
        <w:tab w:val="center" w:pos="4680"/>
        <w:tab w:val="right" w:pos="9360"/>
      </w:tabs>
      <w:jc w:val="center"/>
      <w:rPr>
        <w:b/>
        <w:sz w:val="36"/>
      </w:rPr>
    </w:pPr>
    <w:r w:rsidRPr="00217C1A">
      <w:rPr>
        <w:b/>
        <w:sz w:val="36"/>
      </w:rPr>
      <w:t>Expressions, Functions, and Linear Models</w:t>
    </w:r>
    <w:r>
      <w:rPr>
        <w:b/>
        <w:sz w:val="36"/>
      </w:rPr>
      <w:t xml:space="preserve"> Unit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C1981"/>
    <w:multiLevelType w:val="multilevel"/>
    <w:tmpl w:val="2AC4F7F6"/>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1">
    <w:nsid w:val="0E366CB2"/>
    <w:multiLevelType w:val="hybridMultilevel"/>
    <w:tmpl w:val="6DFA8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E4052AF"/>
    <w:multiLevelType w:val="multilevel"/>
    <w:tmpl w:val="8F0E6E7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1587220A"/>
    <w:multiLevelType w:val="multilevel"/>
    <w:tmpl w:val="259AEE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15964187"/>
    <w:multiLevelType w:val="multilevel"/>
    <w:tmpl w:val="2E0285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18BF14C9"/>
    <w:multiLevelType w:val="multilevel"/>
    <w:tmpl w:val="0E70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9B67E6"/>
    <w:multiLevelType w:val="multilevel"/>
    <w:tmpl w:val="4ADA1BE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1BC0412C"/>
    <w:multiLevelType w:val="multilevel"/>
    <w:tmpl w:val="D76A9C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1C330908"/>
    <w:multiLevelType w:val="hybridMultilevel"/>
    <w:tmpl w:val="3084C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760B14"/>
    <w:multiLevelType w:val="hybridMultilevel"/>
    <w:tmpl w:val="8FFAE6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AD090F"/>
    <w:multiLevelType w:val="multilevel"/>
    <w:tmpl w:val="5F300A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214F1DE0"/>
    <w:multiLevelType w:val="hybridMultilevel"/>
    <w:tmpl w:val="96EC60C2"/>
    <w:lvl w:ilvl="0" w:tplc="8ABE343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E21BD5"/>
    <w:multiLevelType w:val="hybridMultilevel"/>
    <w:tmpl w:val="558073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A6719E"/>
    <w:multiLevelType w:val="multilevel"/>
    <w:tmpl w:val="282EC62A"/>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4">
    <w:nsid w:val="39424A62"/>
    <w:multiLevelType w:val="hybridMultilevel"/>
    <w:tmpl w:val="AF40A8D4"/>
    <w:lvl w:ilvl="0" w:tplc="5208812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FB7375"/>
    <w:multiLevelType w:val="multilevel"/>
    <w:tmpl w:val="3EACA704"/>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6">
    <w:nsid w:val="58DC3D2A"/>
    <w:multiLevelType w:val="multilevel"/>
    <w:tmpl w:val="81CCF72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59850340"/>
    <w:multiLevelType w:val="multilevel"/>
    <w:tmpl w:val="A8288BA8"/>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8">
    <w:nsid w:val="5FFB6681"/>
    <w:multiLevelType w:val="multilevel"/>
    <w:tmpl w:val="7B6425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nsid w:val="630F0AC3"/>
    <w:multiLevelType w:val="hybridMultilevel"/>
    <w:tmpl w:val="3E163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B73515"/>
    <w:multiLevelType w:val="hybridMultilevel"/>
    <w:tmpl w:val="B424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8930EB"/>
    <w:multiLevelType w:val="multilevel"/>
    <w:tmpl w:val="B2D665B4"/>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22">
    <w:nsid w:val="74E24655"/>
    <w:multiLevelType w:val="hybridMultilevel"/>
    <w:tmpl w:val="C4C66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5E7521"/>
    <w:multiLevelType w:val="multilevel"/>
    <w:tmpl w:val="75EC3E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nsid w:val="7F17753F"/>
    <w:multiLevelType w:val="multilevel"/>
    <w:tmpl w:val="B2D665B4"/>
    <w:lvl w:ilvl="0">
      <w:start w:val="1"/>
      <w:numFmt w:val="bullet"/>
      <w:lvlText w:val="●"/>
      <w:lvlJc w:val="left"/>
      <w:pPr>
        <w:ind w:left="0" w:firstLine="1080"/>
      </w:pPr>
      <w:rPr>
        <w:rFonts w:ascii="Arial" w:eastAsia="Arial" w:hAnsi="Arial" w:cs="Arial"/>
      </w:rPr>
    </w:lvl>
    <w:lvl w:ilvl="1">
      <w:start w:val="1"/>
      <w:numFmt w:val="bullet"/>
      <w:lvlText w:val="o"/>
      <w:lvlJc w:val="left"/>
      <w:pPr>
        <w:ind w:left="720" w:firstLine="1800"/>
      </w:pPr>
      <w:rPr>
        <w:rFonts w:ascii="Arial" w:eastAsia="Arial" w:hAnsi="Arial" w:cs="Arial"/>
      </w:rPr>
    </w:lvl>
    <w:lvl w:ilvl="2">
      <w:start w:val="1"/>
      <w:numFmt w:val="bullet"/>
      <w:lvlText w:val="▪"/>
      <w:lvlJc w:val="left"/>
      <w:pPr>
        <w:ind w:left="1440" w:firstLine="2520"/>
      </w:pPr>
      <w:rPr>
        <w:rFonts w:ascii="Arial" w:eastAsia="Arial" w:hAnsi="Arial" w:cs="Arial"/>
      </w:rPr>
    </w:lvl>
    <w:lvl w:ilvl="3">
      <w:start w:val="1"/>
      <w:numFmt w:val="bullet"/>
      <w:lvlText w:val="●"/>
      <w:lvlJc w:val="left"/>
      <w:pPr>
        <w:ind w:left="2160" w:firstLine="3240"/>
      </w:pPr>
      <w:rPr>
        <w:rFonts w:ascii="Arial" w:eastAsia="Arial" w:hAnsi="Arial" w:cs="Arial"/>
      </w:rPr>
    </w:lvl>
    <w:lvl w:ilvl="4">
      <w:start w:val="1"/>
      <w:numFmt w:val="bullet"/>
      <w:lvlText w:val="o"/>
      <w:lvlJc w:val="left"/>
      <w:pPr>
        <w:ind w:left="2880" w:firstLine="3960"/>
      </w:pPr>
      <w:rPr>
        <w:rFonts w:ascii="Arial" w:eastAsia="Arial" w:hAnsi="Arial" w:cs="Arial"/>
      </w:rPr>
    </w:lvl>
    <w:lvl w:ilvl="5">
      <w:start w:val="1"/>
      <w:numFmt w:val="bullet"/>
      <w:lvlText w:val="▪"/>
      <w:lvlJc w:val="left"/>
      <w:pPr>
        <w:ind w:left="3600" w:firstLine="4680"/>
      </w:pPr>
      <w:rPr>
        <w:rFonts w:ascii="Arial" w:eastAsia="Arial" w:hAnsi="Arial" w:cs="Arial"/>
      </w:rPr>
    </w:lvl>
    <w:lvl w:ilvl="6">
      <w:start w:val="1"/>
      <w:numFmt w:val="bullet"/>
      <w:lvlText w:val="●"/>
      <w:lvlJc w:val="left"/>
      <w:pPr>
        <w:ind w:left="4320" w:firstLine="5400"/>
      </w:pPr>
      <w:rPr>
        <w:rFonts w:ascii="Arial" w:eastAsia="Arial" w:hAnsi="Arial" w:cs="Arial"/>
      </w:rPr>
    </w:lvl>
    <w:lvl w:ilvl="7">
      <w:start w:val="1"/>
      <w:numFmt w:val="bullet"/>
      <w:lvlText w:val="o"/>
      <w:lvlJc w:val="left"/>
      <w:pPr>
        <w:ind w:left="5040" w:firstLine="6120"/>
      </w:pPr>
      <w:rPr>
        <w:rFonts w:ascii="Arial" w:eastAsia="Arial" w:hAnsi="Arial" w:cs="Arial"/>
      </w:rPr>
    </w:lvl>
    <w:lvl w:ilvl="8">
      <w:start w:val="1"/>
      <w:numFmt w:val="bullet"/>
      <w:lvlText w:val="▪"/>
      <w:lvlJc w:val="left"/>
      <w:pPr>
        <w:ind w:left="5760" w:firstLine="6840"/>
      </w:pPr>
      <w:rPr>
        <w:rFonts w:ascii="Arial" w:eastAsia="Arial" w:hAnsi="Arial" w:cs="Arial"/>
      </w:rPr>
    </w:lvl>
  </w:abstractNum>
  <w:num w:numId="1">
    <w:abstractNumId w:val="18"/>
  </w:num>
  <w:num w:numId="2">
    <w:abstractNumId w:val="2"/>
  </w:num>
  <w:num w:numId="3">
    <w:abstractNumId w:val="21"/>
  </w:num>
  <w:num w:numId="4">
    <w:abstractNumId w:val="0"/>
  </w:num>
  <w:num w:numId="5">
    <w:abstractNumId w:val="3"/>
  </w:num>
  <w:num w:numId="6">
    <w:abstractNumId w:val="4"/>
  </w:num>
  <w:num w:numId="7">
    <w:abstractNumId w:val="16"/>
  </w:num>
  <w:num w:numId="8">
    <w:abstractNumId w:val="13"/>
  </w:num>
  <w:num w:numId="9">
    <w:abstractNumId w:val="17"/>
  </w:num>
  <w:num w:numId="10">
    <w:abstractNumId w:val="10"/>
  </w:num>
  <w:num w:numId="11">
    <w:abstractNumId w:val="6"/>
  </w:num>
  <w:num w:numId="12">
    <w:abstractNumId w:val="15"/>
  </w:num>
  <w:num w:numId="13">
    <w:abstractNumId w:val="23"/>
  </w:num>
  <w:num w:numId="14">
    <w:abstractNumId w:val="7"/>
  </w:num>
  <w:num w:numId="15">
    <w:abstractNumId w:val="5"/>
  </w:num>
  <w:num w:numId="16">
    <w:abstractNumId w:val="24"/>
  </w:num>
  <w:num w:numId="17">
    <w:abstractNumId w:val="22"/>
  </w:num>
  <w:num w:numId="18">
    <w:abstractNumId w:val="12"/>
  </w:num>
  <w:num w:numId="19">
    <w:abstractNumId w:val="14"/>
  </w:num>
  <w:num w:numId="20">
    <w:abstractNumId w:val="9"/>
  </w:num>
  <w:num w:numId="21">
    <w:abstractNumId w:val="11"/>
  </w:num>
  <w:num w:numId="22">
    <w:abstractNumId w:val="19"/>
  </w:num>
  <w:num w:numId="23">
    <w:abstractNumId w:val="1"/>
  </w:num>
  <w:num w:numId="24">
    <w:abstractNumId w:val="2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D38"/>
    <w:rsid w:val="00001B64"/>
    <w:rsid w:val="00023A17"/>
    <w:rsid w:val="00031CA9"/>
    <w:rsid w:val="00101B86"/>
    <w:rsid w:val="001071E7"/>
    <w:rsid w:val="0016682D"/>
    <w:rsid w:val="001733EC"/>
    <w:rsid w:val="001935A2"/>
    <w:rsid w:val="001B582A"/>
    <w:rsid w:val="001C6DEE"/>
    <w:rsid w:val="0021070C"/>
    <w:rsid w:val="0021329D"/>
    <w:rsid w:val="00217C1A"/>
    <w:rsid w:val="00252E30"/>
    <w:rsid w:val="00274159"/>
    <w:rsid w:val="00282DCB"/>
    <w:rsid w:val="002855DC"/>
    <w:rsid w:val="0033283A"/>
    <w:rsid w:val="00354DBC"/>
    <w:rsid w:val="003C1441"/>
    <w:rsid w:val="003C340D"/>
    <w:rsid w:val="003E49A1"/>
    <w:rsid w:val="00400EE1"/>
    <w:rsid w:val="0041159E"/>
    <w:rsid w:val="00445592"/>
    <w:rsid w:val="00472E26"/>
    <w:rsid w:val="004D500C"/>
    <w:rsid w:val="005506D4"/>
    <w:rsid w:val="005E42B4"/>
    <w:rsid w:val="00610309"/>
    <w:rsid w:val="00617FFD"/>
    <w:rsid w:val="006505E4"/>
    <w:rsid w:val="006E7793"/>
    <w:rsid w:val="00715C38"/>
    <w:rsid w:val="007419F5"/>
    <w:rsid w:val="007804A8"/>
    <w:rsid w:val="00824C94"/>
    <w:rsid w:val="008A0AED"/>
    <w:rsid w:val="008B2153"/>
    <w:rsid w:val="008D757D"/>
    <w:rsid w:val="008E3D38"/>
    <w:rsid w:val="009110CA"/>
    <w:rsid w:val="009549DE"/>
    <w:rsid w:val="00A054F3"/>
    <w:rsid w:val="00A162A5"/>
    <w:rsid w:val="00A2610D"/>
    <w:rsid w:val="00A34022"/>
    <w:rsid w:val="00A522E7"/>
    <w:rsid w:val="00A81A15"/>
    <w:rsid w:val="00A8337F"/>
    <w:rsid w:val="00AA7829"/>
    <w:rsid w:val="00AC4478"/>
    <w:rsid w:val="00BB4BBB"/>
    <w:rsid w:val="00BB607C"/>
    <w:rsid w:val="00C27956"/>
    <w:rsid w:val="00C73F43"/>
    <w:rsid w:val="00C7553F"/>
    <w:rsid w:val="00CB0FEA"/>
    <w:rsid w:val="00CB737B"/>
    <w:rsid w:val="00D40FE0"/>
    <w:rsid w:val="00D4773E"/>
    <w:rsid w:val="00D747CC"/>
    <w:rsid w:val="00D7630C"/>
    <w:rsid w:val="00D95C5F"/>
    <w:rsid w:val="00DD13B0"/>
    <w:rsid w:val="00DD39A2"/>
    <w:rsid w:val="00DF08F0"/>
    <w:rsid w:val="00DF34A1"/>
    <w:rsid w:val="00E04DEC"/>
    <w:rsid w:val="00E13C08"/>
    <w:rsid w:val="00E978DF"/>
    <w:rsid w:val="00EA7A9B"/>
    <w:rsid w:val="00ED2AF0"/>
    <w:rsid w:val="00ED6FB5"/>
    <w:rsid w:val="00F22435"/>
    <w:rsid w:val="00FD0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159C9AAB-20CD-4A47-983F-3B9E01AD7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pPr>
      <w:contextualSpacing/>
    </w:pPr>
    <w:tblPr>
      <w:tblStyleRowBandSize w:val="1"/>
      <w:tblStyleColBandSize w:val="1"/>
      <w:tblInd w:w="0" w:type="dxa"/>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4D500C"/>
    <w:rPr>
      <w:sz w:val="16"/>
      <w:szCs w:val="16"/>
    </w:rPr>
  </w:style>
  <w:style w:type="paragraph" w:styleId="CommentText">
    <w:name w:val="annotation text"/>
    <w:basedOn w:val="Normal"/>
    <w:link w:val="CommentTextChar"/>
    <w:uiPriority w:val="99"/>
    <w:semiHidden/>
    <w:unhideWhenUsed/>
    <w:rsid w:val="004D500C"/>
    <w:rPr>
      <w:sz w:val="20"/>
      <w:szCs w:val="20"/>
    </w:rPr>
  </w:style>
  <w:style w:type="character" w:customStyle="1" w:styleId="CommentTextChar">
    <w:name w:val="Comment Text Char"/>
    <w:basedOn w:val="DefaultParagraphFont"/>
    <w:link w:val="CommentText"/>
    <w:uiPriority w:val="99"/>
    <w:semiHidden/>
    <w:rsid w:val="004D500C"/>
    <w:rPr>
      <w:sz w:val="20"/>
      <w:szCs w:val="20"/>
    </w:rPr>
  </w:style>
  <w:style w:type="paragraph" w:styleId="CommentSubject">
    <w:name w:val="annotation subject"/>
    <w:basedOn w:val="CommentText"/>
    <w:next w:val="CommentText"/>
    <w:link w:val="CommentSubjectChar"/>
    <w:uiPriority w:val="99"/>
    <w:semiHidden/>
    <w:unhideWhenUsed/>
    <w:rsid w:val="004D500C"/>
    <w:rPr>
      <w:b/>
      <w:bCs/>
    </w:rPr>
  </w:style>
  <w:style w:type="character" w:customStyle="1" w:styleId="CommentSubjectChar">
    <w:name w:val="Comment Subject Char"/>
    <w:basedOn w:val="CommentTextChar"/>
    <w:link w:val="CommentSubject"/>
    <w:uiPriority w:val="99"/>
    <w:semiHidden/>
    <w:rsid w:val="004D500C"/>
    <w:rPr>
      <w:b/>
      <w:bCs/>
      <w:sz w:val="20"/>
      <w:szCs w:val="20"/>
    </w:rPr>
  </w:style>
  <w:style w:type="paragraph" w:styleId="BalloonText">
    <w:name w:val="Balloon Text"/>
    <w:basedOn w:val="Normal"/>
    <w:link w:val="BalloonTextChar"/>
    <w:uiPriority w:val="99"/>
    <w:semiHidden/>
    <w:unhideWhenUsed/>
    <w:rsid w:val="004D50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00C"/>
    <w:rPr>
      <w:rFonts w:ascii="Segoe UI" w:hAnsi="Segoe UI" w:cs="Segoe UI"/>
      <w:sz w:val="18"/>
      <w:szCs w:val="18"/>
    </w:rPr>
  </w:style>
  <w:style w:type="paragraph" w:styleId="ListParagraph">
    <w:name w:val="List Paragraph"/>
    <w:basedOn w:val="Normal"/>
    <w:uiPriority w:val="34"/>
    <w:qFormat/>
    <w:rsid w:val="00D747CC"/>
    <w:pPr>
      <w:ind w:left="720"/>
      <w:contextualSpacing/>
    </w:pPr>
  </w:style>
  <w:style w:type="paragraph" w:styleId="NormalWeb">
    <w:name w:val="Normal (Web)"/>
    <w:basedOn w:val="Normal"/>
    <w:uiPriority w:val="99"/>
    <w:semiHidden/>
    <w:unhideWhenUsed/>
    <w:rsid w:val="00A054F3"/>
    <w:pPr>
      <w:spacing w:before="100" w:beforeAutospacing="1" w:after="100" w:afterAutospacing="1"/>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A054F3"/>
    <w:rPr>
      <w:color w:val="0000FF"/>
      <w:u w:val="single"/>
    </w:rPr>
  </w:style>
  <w:style w:type="character" w:customStyle="1" w:styleId="apple-converted-space">
    <w:name w:val="apple-converted-space"/>
    <w:basedOn w:val="DefaultParagraphFont"/>
    <w:rsid w:val="00282DCB"/>
  </w:style>
  <w:style w:type="paragraph" w:styleId="Header">
    <w:name w:val="header"/>
    <w:basedOn w:val="Normal"/>
    <w:link w:val="HeaderChar"/>
    <w:uiPriority w:val="99"/>
    <w:unhideWhenUsed/>
    <w:rsid w:val="00217C1A"/>
    <w:pPr>
      <w:tabs>
        <w:tab w:val="center" w:pos="4680"/>
        <w:tab w:val="right" w:pos="9360"/>
      </w:tabs>
    </w:pPr>
  </w:style>
  <w:style w:type="character" w:customStyle="1" w:styleId="HeaderChar">
    <w:name w:val="Header Char"/>
    <w:basedOn w:val="DefaultParagraphFont"/>
    <w:link w:val="Header"/>
    <w:uiPriority w:val="99"/>
    <w:rsid w:val="00217C1A"/>
  </w:style>
  <w:style w:type="paragraph" w:styleId="Footer">
    <w:name w:val="footer"/>
    <w:basedOn w:val="Normal"/>
    <w:link w:val="FooterChar"/>
    <w:uiPriority w:val="99"/>
    <w:unhideWhenUsed/>
    <w:rsid w:val="00217C1A"/>
    <w:pPr>
      <w:tabs>
        <w:tab w:val="center" w:pos="4680"/>
        <w:tab w:val="right" w:pos="9360"/>
      </w:tabs>
    </w:pPr>
  </w:style>
  <w:style w:type="character" w:customStyle="1" w:styleId="FooterChar">
    <w:name w:val="Footer Char"/>
    <w:basedOn w:val="DefaultParagraphFont"/>
    <w:link w:val="Footer"/>
    <w:uiPriority w:val="99"/>
    <w:rsid w:val="00217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507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atthompson.net/PDFversions/2015ResMathMeanings.pdf" TargetMode="External"/><Relationship Id="rId13" Type="http://schemas.openxmlformats.org/officeDocument/2006/relationships/hyperlink" Target="http://www.udlcenter.org/aboutudl/udlguidelines/principle3" TargetMode="External"/><Relationship Id="rId18" Type="http://schemas.openxmlformats.org/officeDocument/2006/relationships/hyperlink" Target="http://www.corestandards.org/Math/Content/HSF/BF/A/1/"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utdanacenter.org/mathtoolkit/downloads/support/functions.pdf" TargetMode="External"/><Relationship Id="rId12" Type="http://schemas.openxmlformats.org/officeDocument/2006/relationships/hyperlink" Target="https://www.youtube.com/watch?v=n_E3qkJiBBA" TargetMode="External"/><Relationship Id="rId17" Type="http://schemas.openxmlformats.org/officeDocument/2006/relationships/hyperlink" Target="http://www.corestandards.org/Math/Content/HSF/BF/A/1/" TargetMode="External"/><Relationship Id="rId2" Type="http://schemas.openxmlformats.org/officeDocument/2006/relationships/styles" Target="styles.xml"/><Relationship Id="rId16" Type="http://schemas.openxmlformats.org/officeDocument/2006/relationships/hyperlink" Target="http://www.corestandards.org/Math/Content/HSF/BF/A/1/" TargetMode="External"/><Relationship Id="rId20" Type="http://schemas.openxmlformats.org/officeDocument/2006/relationships/hyperlink" Target="https://youtu.be/ZaddIExIq_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dlcenter.org/aboutudl/udlguidelines/principle3"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orestandards.org/Math/Content/HSF/BF/A/1/" TargetMode="External"/><Relationship Id="rId23" Type="http://schemas.openxmlformats.org/officeDocument/2006/relationships/fontTable" Target="fontTable.xml"/><Relationship Id="rId10" Type="http://schemas.openxmlformats.org/officeDocument/2006/relationships/hyperlink" Target="http://www.corestandards.org/Math/Content/HSA/CED/A/2/" TargetMode="External"/><Relationship Id="rId19" Type="http://schemas.openxmlformats.org/officeDocument/2006/relationships/hyperlink" Target="https://youtu.be/2ERerVFbNuE" TargetMode="External"/><Relationship Id="rId4" Type="http://schemas.openxmlformats.org/officeDocument/2006/relationships/webSettings" Target="webSettings.xml"/><Relationship Id="rId9" Type="http://schemas.openxmlformats.org/officeDocument/2006/relationships/hyperlink" Target="http://www.corestandards.org/Math/Content/HSF/BF/A/1/" TargetMode="External"/><Relationship Id="rId14" Type="http://schemas.openxmlformats.org/officeDocument/2006/relationships/hyperlink" Target="http://www.corestandards.org/Math/Content/HSF/BF/A/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5262</Words>
  <Characters>29998</Characters>
  <Application>Microsoft Office Word</Application>
  <DocSecurity>4</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Jeffers</dc:creator>
  <cp:lastModifiedBy>Jeffers, Megan</cp:lastModifiedBy>
  <cp:revision>2</cp:revision>
  <cp:lastPrinted>2016-08-09T22:17:00Z</cp:lastPrinted>
  <dcterms:created xsi:type="dcterms:W3CDTF">2016-08-10T18:23:00Z</dcterms:created>
  <dcterms:modified xsi:type="dcterms:W3CDTF">2016-08-10T18:23:00Z</dcterms:modified>
</cp:coreProperties>
</file>